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2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特色种养的pīn yīn</w:t>
      </w:r>
    </w:p>
    <w:p w14:paraId="3B30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的发展过程中，特色种养作为一种重要的农业发展模式，受到了广泛关注。所谓“特色种养”，指的是根据当地自然资源、生态环境以及市场需求，选择具有地域特色和市场竞争力的农作物或畜禽进行种植和养殖。这一模式不仅有助于提高农民收入，还能有效促进地方经济发展，实现生态效益与经济效益的双赢。</w:t>
      </w:r>
    </w:p>
    <w:p w14:paraId="7154E2F1">
      <w:pPr>
        <w:rPr>
          <w:rFonts w:hint="eastAsia"/>
          <w:lang w:eastAsia="zh-CN"/>
        </w:rPr>
      </w:pPr>
    </w:p>
    <w:p w14:paraId="6AC4A6D5">
      <w:pPr>
        <w:rPr>
          <w:rFonts w:hint="eastAsia"/>
          <w:lang w:eastAsia="zh-CN"/>
        </w:rPr>
      </w:pPr>
    </w:p>
    <w:p w14:paraId="4370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独特之处</w:t>
      </w:r>
    </w:p>
    <w:p w14:paraId="449D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种养之所以能脱颖而出，在于它充分结合了当地的自然条件和文化背景。无论是高山之巅的稀有草药种植，还是沿海地区的特种水产养殖，都体现了因地制宜的原则。这种模式鼓励农民利用本地优势资源，发展出独一无二的产品，从而在市场上形成差异化竞争。例如，在某些山区，通过大规模种植野生菌类，并将其加工成健康食品，不仅提高了农产品附加值，还推动了乡村旅游的发展。</w:t>
      </w:r>
    </w:p>
    <w:p w14:paraId="22253062">
      <w:pPr>
        <w:rPr>
          <w:rFonts w:hint="eastAsia"/>
          <w:lang w:eastAsia="zh-CN"/>
        </w:rPr>
      </w:pPr>
    </w:p>
    <w:p w14:paraId="3DEFDB7C">
      <w:pPr>
        <w:rPr>
          <w:rFonts w:hint="eastAsia"/>
          <w:lang w:eastAsia="zh-CN"/>
        </w:rPr>
      </w:pPr>
    </w:p>
    <w:p w14:paraId="5F0B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7F1F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特色种养并非一帆风顺。技术瓶颈是许多农户面临的主要问题之一。由于缺乏专业的技术支持，一些高附加值的作物或动物品种难以得到有效的培育和繁殖。市场波动也给特色种养带来了不确定性。尽管这些产品在市场上往往能够获得较高的价格，但消费者的需求变化莫测，一旦市场饱和或是出现替代品，农户的利益就可能受到严重影响。物流配送也是一个不容忽视的问题，尤其是对于那些地处偏远地区的农户来说，如何保证产品新鲜度并及时送达消费者手中是一个巨大的挑战。</w:t>
      </w:r>
    </w:p>
    <w:p w14:paraId="3B94D707">
      <w:pPr>
        <w:rPr>
          <w:rFonts w:hint="eastAsia"/>
          <w:lang w:eastAsia="zh-CN"/>
        </w:rPr>
      </w:pPr>
    </w:p>
    <w:p w14:paraId="3B764F70">
      <w:pPr>
        <w:rPr>
          <w:rFonts w:hint="eastAsia"/>
          <w:lang w:eastAsia="zh-CN"/>
        </w:rPr>
      </w:pPr>
    </w:p>
    <w:p w14:paraId="2E7D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42D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上述挑战，政府和社会各界应加大对特色种养的支持力度。一方面，加强科研投入，提升技术水平，为农户提供更多技术指导和服务；另一方面，建立健全市场营销体系，通过电商平台等新兴渠道拓宽销路，减少中间环节，增加农户收入。注重品牌建设，打造一批具有国际影响力的农业品牌，让中国的特色农产品走向世界。只有这样，才能确保特色种养持续健康发展，真正成为乡村振兴的重要力量。</w:t>
      </w:r>
    </w:p>
    <w:p w14:paraId="63C34908">
      <w:pPr>
        <w:rPr>
          <w:rFonts w:hint="eastAsia"/>
          <w:lang w:eastAsia="zh-CN"/>
        </w:rPr>
      </w:pPr>
    </w:p>
    <w:p w14:paraId="1E8E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77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C08A0E4249A9434D98F158E84E88BD78_12</vt:lpwstr>
  </property>
</Properties>
</file>