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28880">
      <w:pPr>
        <w:rPr>
          <w:rFonts w:hint="eastAsia"/>
          <w:lang w:eastAsia="zh-CN"/>
        </w:rPr>
      </w:pPr>
      <w:bookmarkStart w:id="0" w:name="_GoBack"/>
      <w:bookmarkEnd w:id="0"/>
      <w:r>
        <w:rPr>
          <w:rFonts w:hint="eastAsia"/>
          <w:lang w:eastAsia="zh-CN"/>
        </w:rPr>
        <w:t>双币的拼音</w:t>
      </w:r>
    </w:p>
    <w:p w14:paraId="433A17C0">
      <w:pPr>
        <w:rPr>
          <w:rFonts w:hint="eastAsia"/>
          <w:lang w:eastAsia="zh-CN"/>
        </w:rPr>
      </w:pPr>
      <w:r>
        <w:rPr>
          <w:rFonts w:hint="eastAsia"/>
          <w:lang w:eastAsia="zh-CN"/>
        </w:rPr>
        <w:t>双币，其拼音为“shuāng bì”，指的是两种不同货币在一个金融产品或账户中同时存在和使用的情况。这一概念在国际金融、跨国贸易以及外汇投资领域中尤为常见。随着全球化进程的加快，越来越多的企业和个人开始涉足国际市场，双币的概念也因此变得日益重要。</w:t>
      </w:r>
    </w:p>
    <w:p w14:paraId="797A651F">
      <w:pPr>
        <w:rPr>
          <w:rFonts w:hint="eastAsia"/>
          <w:lang w:eastAsia="zh-CN"/>
        </w:rPr>
      </w:pPr>
    </w:p>
    <w:p w14:paraId="7F8D1C1E">
      <w:pPr>
        <w:rPr>
          <w:rFonts w:hint="eastAsia"/>
          <w:lang w:eastAsia="zh-CN"/>
        </w:rPr>
      </w:pPr>
    </w:p>
    <w:p w14:paraId="08221394">
      <w:pPr>
        <w:rPr>
          <w:rFonts w:hint="eastAsia"/>
          <w:lang w:eastAsia="zh-CN"/>
        </w:rPr>
      </w:pPr>
      <w:r>
        <w:rPr>
          <w:rFonts w:hint="eastAsia"/>
          <w:lang w:eastAsia="zh-CN"/>
        </w:rPr>
        <w:t>双币的历史背景</w:t>
      </w:r>
    </w:p>
    <w:p w14:paraId="2295CA67">
      <w:pPr>
        <w:rPr>
          <w:rFonts w:hint="eastAsia"/>
          <w:lang w:eastAsia="zh-CN"/>
        </w:rPr>
      </w:pPr>
      <w:r>
        <w:rPr>
          <w:rFonts w:hint="eastAsia"/>
          <w:lang w:eastAsia="zh-CN"/>
        </w:rPr>
        <w:t>双币现象并非现代金融所独有。早在19世纪末至20世纪初，随着国际贸易的发展，各国之间的货币交换需求逐渐增加，这为双币的出现奠定了基础。然而，真正的双币账户和服务是在20世纪后半叶，尤其是布雷顿森林体系崩溃之后，随着浮动汇率制度的实施而迅速发展起来。这种变化为企业和个人提供了更多的货币选择和风险管理工具。</w:t>
      </w:r>
    </w:p>
    <w:p w14:paraId="5FC43D89">
      <w:pPr>
        <w:rPr>
          <w:rFonts w:hint="eastAsia"/>
          <w:lang w:eastAsia="zh-CN"/>
        </w:rPr>
      </w:pPr>
    </w:p>
    <w:p w14:paraId="04C15308">
      <w:pPr>
        <w:rPr>
          <w:rFonts w:hint="eastAsia"/>
          <w:lang w:eastAsia="zh-CN"/>
        </w:rPr>
      </w:pPr>
    </w:p>
    <w:p w14:paraId="4E959773">
      <w:pPr>
        <w:rPr>
          <w:rFonts w:hint="eastAsia"/>
          <w:lang w:eastAsia="zh-CN"/>
        </w:rPr>
      </w:pPr>
      <w:r>
        <w:rPr>
          <w:rFonts w:hint="eastAsia"/>
          <w:lang w:eastAsia="zh-CN"/>
        </w:rPr>
        <w:t>双币账户的优势</w:t>
      </w:r>
    </w:p>
    <w:p w14:paraId="15DE8AEF">
      <w:pPr>
        <w:rPr>
          <w:rFonts w:hint="eastAsia"/>
          <w:lang w:eastAsia="zh-CN"/>
        </w:rPr>
      </w:pPr>
      <w:r>
        <w:rPr>
          <w:rFonts w:hint="eastAsia"/>
          <w:lang w:eastAsia="zh-CN"/>
        </w:rPr>
        <w:t>双币账户的主要优势在于它能够帮助用户减少汇率波动带来的风险。例如，在进出口业务中，企业可以通过持有与交易对手方相同的货币来避免汇率变动对利润的影响。个人投资者也可以利用双币账户进行货币套利，即通过买卖两种货币间的差价获取收益。因此，无论是对于从事国际贸易的企业还是关注全球市场的投资者而言，双币账户都是一个非常有用的工具。</w:t>
      </w:r>
    </w:p>
    <w:p w14:paraId="514AA11B">
      <w:pPr>
        <w:rPr>
          <w:rFonts w:hint="eastAsia"/>
          <w:lang w:eastAsia="zh-CN"/>
        </w:rPr>
      </w:pPr>
    </w:p>
    <w:p w14:paraId="7E51A16E">
      <w:pPr>
        <w:rPr>
          <w:rFonts w:hint="eastAsia"/>
          <w:lang w:eastAsia="zh-CN"/>
        </w:rPr>
      </w:pPr>
    </w:p>
    <w:p w14:paraId="3E5637F4">
      <w:pPr>
        <w:rPr>
          <w:rFonts w:hint="eastAsia"/>
          <w:lang w:eastAsia="zh-CN"/>
        </w:rPr>
      </w:pPr>
      <w:r>
        <w:rPr>
          <w:rFonts w:hint="eastAsia"/>
          <w:lang w:eastAsia="zh-CN"/>
        </w:rPr>
        <w:t>双币信用卡的应用</w:t>
      </w:r>
    </w:p>
    <w:p w14:paraId="3CF3F0EC">
      <w:pPr>
        <w:rPr>
          <w:rFonts w:hint="eastAsia"/>
          <w:lang w:eastAsia="zh-CN"/>
        </w:rPr>
      </w:pPr>
      <w:r>
        <w:rPr>
          <w:rFonts w:hint="eastAsia"/>
          <w:lang w:eastAsia="zh-CN"/>
        </w:rPr>
        <w:t>除了银行账户之外，双币还广泛应用于信用卡领域。双币信用卡允许持卡人在国内外使用不同的货币进行消费。当在国外旅行或购物时，持卡人可以直接以当地货币支付，避免了多次兑换货币造成的损失。一些双币信用卡还会提供额外的服务，如机场贵宾室使用权、免费旅游保险等，为持卡人提供更多便利。</w:t>
      </w:r>
    </w:p>
    <w:p w14:paraId="63C1BBB9">
      <w:pPr>
        <w:rPr>
          <w:rFonts w:hint="eastAsia"/>
          <w:lang w:eastAsia="zh-CN"/>
        </w:rPr>
      </w:pPr>
    </w:p>
    <w:p w14:paraId="3AFFC4B9">
      <w:pPr>
        <w:rPr>
          <w:rFonts w:hint="eastAsia"/>
          <w:lang w:eastAsia="zh-CN"/>
        </w:rPr>
      </w:pPr>
    </w:p>
    <w:p w14:paraId="7E7FA4F0">
      <w:pPr>
        <w:rPr>
          <w:rFonts w:hint="eastAsia"/>
          <w:lang w:eastAsia="zh-CN"/>
        </w:rPr>
      </w:pPr>
      <w:r>
        <w:rPr>
          <w:rFonts w:hint="eastAsia"/>
          <w:lang w:eastAsia="zh-CN"/>
        </w:rPr>
        <w:t>未来趋势与挑战</w:t>
      </w:r>
    </w:p>
    <w:p w14:paraId="440B5129">
      <w:pPr>
        <w:rPr>
          <w:rFonts w:hint="eastAsia"/>
          <w:lang w:eastAsia="zh-CN"/>
        </w:rPr>
      </w:pPr>
      <w:r>
        <w:rPr>
          <w:rFonts w:hint="eastAsia"/>
          <w:lang w:eastAsia="zh-CN"/>
        </w:rPr>
        <w:t>随着金融科技的不断进步，双币服务的形式和功能也在持续扩展。例如，数字货币的发展可能会改变传统双币账户的运作模式，使其更加高效便捷。然而，这也带来了新的挑战，比如如何确保数字货币的安全性和隐私保护等问题。面对这些机遇与挑战，金融机构需要不断创新和完善其服务，以满足客户日益增长的需求。</w:t>
      </w:r>
    </w:p>
    <w:p w14:paraId="6B1C9E4C">
      <w:pPr>
        <w:rPr>
          <w:rFonts w:hint="eastAsia"/>
          <w:lang w:eastAsia="zh-CN"/>
        </w:rPr>
      </w:pPr>
    </w:p>
    <w:p w14:paraId="15DE43B4">
      <w:pPr>
        <w:rPr>
          <w:rFonts w:hint="eastAsia"/>
          <w:lang w:eastAsia="zh-CN"/>
        </w:rPr>
      </w:pPr>
      <w:r>
        <w:rPr>
          <w:rFonts w:hint="eastAsia"/>
          <w:lang w:eastAsia="zh-CN"/>
        </w:rPr>
        <w:t>本文是由懂得生活网（dongdeshenghuo.com）为大家创作</w:t>
      </w:r>
    </w:p>
    <w:p w14:paraId="0D1D02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E52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2025-11-30T13:44:24Z</dcterms:created>
  <cp:lastModifiedBy>Administrator</cp:lastModifiedBy>
  <dcterms:modified xsi:type="dcterms:W3CDTF">2025-11-30T13:44:25Z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BF7CE396E2684A5599D63C665FF2B6A9_12</vt:lpwstr>
  </property>
</Properties>
</file>