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B2CD6">
      <w:pPr>
        <w:rPr>
          <w:rFonts w:hint="eastAsia"/>
          <w:lang w:eastAsia="zh-CN"/>
        </w:rPr>
      </w:pPr>
      <w:bookmarkStart w:id="0" w:name="_GoBack"/>
      <w:bookmarkEnd w:id="0"/>
      <w:r>
        <w:rPr>
          <w:rFonts w:hint="eastAsia"/>
          <w:lang w:eastAsia="zh-CN"/>
        </w:rPr>
        <w:t>画卷的拼音怎么拼写的</w:t>
      </w:r>
    </w:p>
    <w:p w14:paraId="2FBA0280">
      <w:pPr>
        <w:rPr>
          <w:rFonts w:hint="eastAsia"/>
          <w:lang w:eastAsia="zh-CN"/>
        </w:rPr>
      </w:pPr>
      <w:r>
        <w:rPr>
          <w:rFonts w:hint="eastAsia"/>
          <w:lang w:eastAsia="zh-CN"/>
        </w:rPr>
        <w:t>画卷这两个字的拼音是“hua juan”，其中“hua”的声调为二声，而“juan”则是四声。在中国文化中，画卷不仅仅是一种艺术形式，更是历史与文化的载体。它通过艺术家的笔触，将自然景观、人物故事以及社会风貌等元素生动地呈现在观者面前。</w:t>
      </w:r>
    </w:p>
    <w:p w14:paraId="310B1E1F">
      <w:pPr>
        <w:rPr>
          <w:rFonts w:hint="eastAsia"/>
          <w:lang w:eastAsia="zh-CN"/>
        </w:rPr>
      </w:pPr>
    </w:p>
    <w:p w14:paraId="748FCCF8">
      <w:pPr>
        <w:rPr>
          <w:rFonts w:hint="eastAsia"/>
          <w:lang w:eastAsia="zh-CN"/>
        </w:rPr>
      </w:pPr>
    </w:p>
    <w:p w14:paraId="02C2DAFB">
      <w:pPr>
        <w:rPr>
          <w:rFonts w:hint="eastAsia"/>
          <w:lang w:eastAsia="zh-CN"/>
        </w:rPr>
      </w:pPr>
      <w:r>
        <w:rPr>
          <w:rFonts w:hint="eastAsia"/>
          <w:lang w:eastAsia="zh-CN"/>
        </w:rPr>
        <w:t>画卷的历史渊源</w:t>
      </w:r>
    </w:p>
    <w:p w14:paraId="6844950F">
      <w:pPr>
        <w:rPr>
          <w:rFonts w:hint="eastAsia"/>
          <w:lang w:eastAsia="zh-CN"/>
        </w:rPr>
      </w:pPr>
      <w:r>
        <w:rPr>
          <w:rFonts w:hint="eastAsia"/>
          <w:lang w:eastAsia="zh-CN"/>
        </w:rPr>
        <w:t>中国绘画历史悠久，可追溯至新石器时代。随着时间的发展，绘画技法和风格经历了多次变革，从早期的简单线条描绘到后来的细腻色彩渲染，每一时期都留下了独特的印记。画卷作为中国古代绘画的主要形式之一，不仅记录了各个时代的艺术成就，也反映了当时的社会文化和人们的生活方式。</w:t>
      </w:r>
    </w:p>
    <w:p w14:paraId="4B5C1B60">
      <w:pPr>
        <w:rPr>
          <w:rFonts w:hint="eastAsia"/>
          <w:lang w:eastAsia="zh-CN"/>
        </w:rPr>
      </w:pPr>
    </w:p>
    <w:p w14:paraId="5CBBC92E">
      <w:pPr>
        <w:rPr>
          <w:rFonts w:hint="eastAsia"/>
          <w:lang w:eastAsia="zh-CN"/>
        </w:rPr>
      </w:pPr>
    </w:p>
    <w:p w14:paraId="2DB749E0">
      <w:pPr>
        <w:rPr>
          <w:rFonts w:hint="eastAsia"/>
          <w:lang w:eastAsia="zh-CN"/>
        </w:rPr>
      </w:pPr>
      <w:r>
        <w:rPr>
          <w:rFonts w:hint="eastAsia"/>
          <w:lang w:eastAsia="zh-CN"/>
        </w:rPr>
        <w:t>画卷的艺术特色</w:t>
      </w:r>
    </w:p>
    <w:p w14:paraId="618D8088">
      <w:pPr>
        <w:rPr>
          <w:rFonts w:hint="eastAsia"/>
          <w:lang w:eastAsia="zh-CN"/>
        </w:rPr>
      </w:pPr>
      <w:r>
        <w:rPr>
          <w:rFonts w:hint="eastAsia"/>
          <w:lang w:eastAsia="zh-CN"/>
        </w:rPr>
        <w:t>画卷以其长条形的形式著称，通常卷起来存放，观赏时则徐徐展开。这种形式给予了艺术家广阔的空间去表现复杂的场景和细腻的情感变化。画卷中的主题多样，包括山水、花鸟、人物等，每一种都有其独特的魅力和技术要求。画家们运用毛笔、墨汁及各种颜料，在绢或纸上创造出一幅幅动人的画面。</w:t>
      </w:r>
    </w:p>
    <w:p w14:paraId="60F60902">
      <w:pPr>
        <w:rPr>
          <w:rFonts w:hint="eastAsia"/>
          <w:lang w:eastAsia="zh-CN"/>
        </w:rPr>
      </w:pPr>
    </w:p>
    <w:p w14:paraId="7D21F091">
      <w:pPr>
        <w:rPr>
          <w:rFonts w:hint="eastAsia"/>
          <w:lang w:eastAsia="zh-CN"/>
        </w:rPr>
      </w:pPr>
    </w:p>
    <w:p w14:paraId="450A0FD1">
      <w:pPr>
        <w:rPr>
          <w:rFonts w:hint="eastAsia"/>
          <w:lang w:eastAsia="zh-CN"/>
        </w:rPr>
      </w:pPr>
      <w:r>
        <w:rPr>
          <w:rFonts w:hint="eastAsia"/>
          <w:lang w:eastAsia="zh-CN"/>
        </w:rPr>
        <w:t>现代画卷的意义</w:t>
      </w:r>
    </w:p>
    <w:p w14:paraId="09FB6A59">
      <w:pPr>
        <w:rPr>
          <w:rFonts w:hint="eastAsia"/>
          <w:lang w:eastAsia="zh-CN"/>
        </w:rPr>
      </w:pPr>
      <w:r>
        <w:rPr>
          <w:rFonts w:hint="eastAsia"/>
          <w:lang w:eastAsia="zh-CN"/>
        </w:rPr>
        <w:t>在现代社会，尽管数字媒体和电子设备日益普及，但传统画卷依然拥有不可替代的魅力。它不仅是艺术品收藏家眼中的珍宝，也是普通民众了解和接触传统文化的重要窗口。许多博物馆和美术馆都会定期举办展览，让公众有机会近距离欣赏这些珍贵的文化遗产，感受古代文人雅士的情怀。</w:t>
      </w:r>
    </w:p>
    <w:p w14:paraId="53A114C2">
      <w:pPr>
        <w:rPr>
          <w:rFonts w:hint="eastAsia"/>
          <w:lang w:eastAsia="zh-CN"/>
        </w:rPr>
      </w:pPr>
    </w:p>
    <w:p w14:paraId="19F62D59">
      <w:pPr>
        <w:rPr>
          <w:rFonts w:hint="eastAsia"/>
          <w:lang w:eastAsia="zh-CN"/>
        </w:rPr>
      </w:pPr>
    </w:p>
    <w:p w14:paraId="55740266">
      <w:pPr>
        <w:rPr>
          <w:rFonts w:hint="eastAsia"/>
          <w:lang w:eastAsia="zh-CN"/>
        </w:rPr>
      </w:pPr>
      <w:r>
        <w:rPr>
          <w:rFonts w:hint="eastAsia"/>
          <w:lang w:eastAsia="zh-CN"/>
        </w:rPr>
        <w:t>如何学习绘制画卷</w:t>
      </w:r>
    </w:p>
    <w:p w14:paraId="0827DD1C">
      <w:pPr>
        <w:rPr>
          <w:rFonts w:hint="eastAsia"/>
          <w:lang w:eastAsia="zh-CN"/>
        </w:rPr>
      </w:pPr>
      <w:r>
        <w:rPr>
          <w:rFonts w:hint="eastAsia"/>
          <w:lang w:eastAsia="zh-CN"/>
        </w:rPr>
        <w:t>对于有兴趣学习绘制画卷的人来说，首先需要掌握基本的绘画技巧，如用笔、调墨和上色等。了解中国传统文化背景，尤其是诗词歌赋，可以为创作提供更多的灵感来源。参加专业的培训课程或者跟随有经验的老师学习，都是不错的选择。通过不断练习和探索，每个人都可以找到属于自己的艺术表达方式。</w:t>
      </w:r>
    </w:p>
    <w:p w14:paraId="7B3262C1">
      <w:pPr>
        <w:rPr>
          <w:rFonts w:hint="eastAsia"/>
          <w:lang w:eastAsia="zh-CN"/>
        </w:rPr>
      </w:pPr>
    </w:p>
    <w:p w14:paraId="1F7562B5">
      <w:pPr>
        <w:rPr>
          <w:rFonts w:hint="eastAsia"/>
          <w:lang w:eastAsia="zh-CN"/>
        </w:rPr>
      </w:pPr>
      <w:r>
        <w:rPr>
          <w:rFonts w:hint="eastAsia"/>
          <w:lang w:eastAsia="zh-CN"/>
        </w:rPr>
        <w:t>本文是由懂得生活网（dongdeshenghuo.com）为大家创作</w:t>
      </w:r>
    </w:p>
    <w:p w14:paraId="7A979D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D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2025-10-13T14:39:41Z</dcterms:created>
  <cp:lastModifiedBy>Administrator</cp:lastModifiedBy>
  <dcterms:modified xsi:type="dcterms:W3CDTF">2025-10-13T14:39:41Z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23D32853AD2F46FD92F464883FA54A73_12</vt:lpwstr>
  </property>
</Properties>
</file>