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4B18">
      <w:pPr>
        <w:rPr>
          <w:rFonts w:hint="eastAsia"/>
          <w:lang w:eastAsia="zh-CN"/>
        </w:rPr>
      </w:pPr>
      <w:bookmarkStart w:id="0" w:name="_GoBack"/>
      <w:bookmarkEnd w:id="0"/>
      <w:r>
        <w:rPr>
          <w:rFonts w:hint="eastAsia"/>
          <w:lang w:eastAsia="zh-CN"/>
        </w:rPr>
        <w:t>清平乐宋黄庭坚全诗拼音</w:t>
      </w:r>
    </w:p>
    <w:p w14:paraId="3430AAC6">
      <w:pPr>
        <w:rPr>
          <w:rFonts w:hint="eastAsia"/>
          <w:lang w:eastAsia="zh-CN"/>
        </w:rPr>
      </w:pPr>
      <w:r>
        <w:rPr>
          <w:rFonts w:hint="eastAsia"/>
          <w:lang w:eastAsia="zh-CN"/>
        </w:rPr>
        <w:t>《清平乐》是宋代著名文学家黄庭坚创作的一首词，以其独特的艺术风格和深厚的文化内涵而著称。黄庭坚，字鲁直，号山谷道人，晚号涪翁，是北宋时期的重要诗人、书法家。他的诗词作品以风格独特、意象清新而受到后世的广泛赞誉。</w:t>
      </w:r>
    </w:p>
    <w:p w14:paraId="6BF524F6">
      <w:pPr>
        <w:rPr>
          <w:rFonts w:hint="eastAsia"/>
          <w:lang w:eastAsia="zh-CN"/>
        </w:rPr>
      </w:pPr>
    </w:p>
    <w:p w14:paraId="2BF21EDF">
      <w:pPr>
        <w:rPr>
          <w:rFonts w:hint="eastAsia"/>
          <w:lang w:eastAsia="zh-CN"/>
        </w:rPr>
      </w:pPr>
    </w:p>
    <w:p w14:paraId="52E86CFA">
      <w:pPr>
        <w:rPr>
          <w:rFonts w:hint="eastAsia"/>
          <w:lang w:eastAsia="zh-CN"/>
        </w:rPr>
      </w:pPr>
      <w:r>
        <w:rPr>
          <w:rFonts w:hint="eastAsia"/>
          <w:lang w:eastAsia="zh-CN"/>
        </w:rPr>
        <w:t>诗词背景与意义</w:t>
      </w:r>
    </w:p>
    <w:p w14:paraId="1DA66AB1">
      <w:pPr>
        <w:rPr>
          <w:rFonts w:hint="eastAsia"/>
          <w:lang w:eastAsia="zh-CN"/>
        </w:rPr>
      </w:pPr>
      <w:r>
        <w:rPr>
          <w:rFonts w:hint="eastAsia"/>
          <w:lang w:eastAsia="zh-CN"/>
        </w:rPr>
        <w:t>《清平乐》作为黄庭坚的代表作之一，通过优美的语言和深远的意境展现了作者对生活细腻的观察以及内心深处的情感波动。这首词不仅在内容上反映了当时的社会风貌和个人情感世界，而且在艺术手法上也体现了黄庭坚深厚的文学功底。全诗拼音版本为爱好者提供了更易于理解的角度，使更多的人能够领略到古典诗词的魅力。</w:t>
      </w:r>
    </w:p>
    <w:p w14:paraId="390E188C">
      <w:pPr>
        <w:rPr>
          <w:rFonts w:hint="eastAsia"/>
          <w:lang w:eastAsia="zh-CN"/>
        </w:rPr>
      </w:pPr>
    </w:p>
    <w:p w14:paraId="576B21F0">
      <w:pPr>
        <w:rPr>
          <w:rFonts w:hint="eastAsia"/>
          <w:lang w:eastAsia="zh-CN"/>
        </w:rPr>
      </w:pPr>
    </w:p>
    <w:p w14:paraId="1B307FD1">
      <w:pPr>
        <w:rPr>
          <w:rFonts w:hint="eastAsia"/>
          <w:lang w:eastAsia="zh-CN"/>
        </w:rPr>
      </w:pPr>
      <w:r>
        <w:rPr>
          <w:rFonts w:hint="eastAsia"/>
          <w:lang w:eastAsia="zh-CN"/>
        </w:rPr>
        <w:t>全诗拼音展示</w:t>
      </w:r>
    </w:p>
    <w:p w14:paraId="1C43B5F6">
      <w:pPr>
        <w:rPr>
          <w:rFonts w:hint="eastAsia"/>
          <w:lang w:eastAsia="zh-CN"/>
        </w:rPr>
      </w:pPr>
      <w:r>
        <w:rPr>
          <w:rFonts w:hint="eastAsia"/>
          <w:lang w:eastAsia="zh-CN"/>
        </w:rPr>
        <w:t>Qīng píng lè, cǎo yān qīng shù. Rì mù zhōu hé rén dù? Bái ōu fēi chù, yún hàn jiē tiān qù. Wǒ yù chéng fēng guī qù, yòu kǒng qióng lóu yù yǔ. Qǐ bǐ rén jiān zǒu mǎ, xū yú kàn jìn qióng yǔ.</w:t>
      </w:r>
    </w:p>
    <w:p w14:paraId="6D4E2A76">
      <w:pPr>
        <w:rPr>
          <w:rFonts w:hint="eastAsia"/>
          <w:lang w:eastAsia="zh-CN"/>
        </w:rPr>
      </w:pPr>
    </w:p>
    <w:p w14:paraId="2B75CE9C">
      <w:pPr>
        <w:rPr>
          <w:rFonts w:hint="eastAsia"/>
          <w:lang w:eastAsia="zh-CN"/>
        </w:rPr>
      </w:pPr>
      <w:r>
        <w:rPr>
          <w:rFonts w:hint="eastAsia"/>
          <w:lang w:eastAsia="zh-CN"/>
        </w:rPr>
        <w:t>请注意，由于古汉语与现代汉语发音上的差异，以上拼音仅供参考，并旨在提供一种接近原词读音的方式，帮助读者更好地欣赏这首词。</w:t>
      </w:r>
    </w:p>
    <w:p w14:paraId="5F198DDB">
      <w:pPr>
        <w:rPr>
          <w:rFonts w:hint="eastAsia"/>
          <w:lang w:eastAsia="zh-CN"/>
        </w:rPr>
      </w:pPr>
    </w:p>
    <w:p w14:paraId="7056D9F8">
      <w:pPr>
        <w:rPr>
          <w:rFonts w:hint="eastAsia"/>
          <w:lang w:eastAsia="zh-CN"/>
        </w:rPr>
      </w:pPr>
    </w:p>
    <w:p w14:paraId="39EFAD34">
      <w:pPr>
        <w:rPr>
          <w:rFonts w:hint="eastAsia"/>
          <w:lang w:eastAsia="zh-CN"/>
        </w:rPr>
      </w:pPr>
      <w:r>
        <w:rPr>
          <w:rFonts w:hint="eastAsia"/>
          <w:lang w:eastAsia="zh-CN"/>
        </w:rPr>
        <w:t>学习与欣赏价值</w:t>
      </w:r>
    </w:p>
    <w:p w14:paraId="1AF49A30">
      <w:pPr>
        <w:rPr>
          <w:rFonts w:hint="eastAsia"/>
          <w:lang w:eastAsia="zh-CN"/>
        </w:rPr>
      </w:pPr>
      <w:r>
        <w:rPr>
          <w:rFonts w:hint="eastAsia"/>
          <w:lang w:eastAsia="zh-CN"/>
        </w:rPr>
        <w:t>对于学习中文或是对中国古典文化感兴趣的人来说，《清平乐》及其拼音版提供了一个极好的学习材料。它不仅可以加深对中国古代文化的了解，还可以提高对古文的理解能力和鉴赏水平。通过学习黄庭坚的作品，读者还能感受到宋代文人的精神风貌和审美情趣。</w:t>
      </w:r>
    </w:p>
    <w:p w14:paraId="6B429391">
      <w:pPr>
        <w:rPr>
          <w:rFonts w:hint="eastAsia"/>
          <w:lang w:eastAsia="zh-CN"/>
        </w:rPr>
      </w:pPr>
    </w:p>
    <w:p w14:paraId="121FA259">
      <w:pPr>
        <w:rPr>
          <w:rFonts w:hint="eastAsia"/>
          <w:lang w:eastAsia="zh-CN"/>
        </w:rPr>
      </w:pPr>
    </w:p>
    <w:p w14:paraId="28C639B2">
      <w:pPr>
        <w:rPr>
          <w:rFonts w:hint="eastAsia"/>
          <w:lang w:eastAsia="zh-CN"/>
        </w:rPr>
      </w:pPr>
      <w:r>
        <w:rPr>
          <w:rFonts w:hint="eastAsia"/>
          <w:lang w:eastAsia="zh-CN"/>
        </w:rPr>
        <w:t>最后的总结</w:t>
      </w:r>
    </w:p>
    <w:p w14:paraId="7FA654D1">
      <w:pPr>
        <w:rPr>
          <w:rFonts w:hint="eastAsia"/>
          <w:lang w:eastAsia="zh-CN"/>
        </w:rPr>
      </w:pPr>
      <w:r>
        <w:rPr>
          <w:rFonts w:hint="eastAsia"/>
          <w:lang w:eastAsia="zh-CN"/>
        </w:rPr>
        <w:t>《清平乐》不仅是黄庭坚个人才华的展现，更是中国古典文学宝库中一颗璀璨的明珠。借助全诗拼音的形式，现代读者可以跨越时空的障碍，直接感受到这首经典之作的魅力所在。希望这篇介绍能够激发您对古典诗词的兴趣，并鼓励您进一步探索这一丰富的文化遗产。</w:t>
      </w:r>
    </w:p>
    <w:p w14:paraId="3CB31BA2">
      <w:pPr>
        <w:rPr>
          <w:rFonts w:hint="eastAsia"/>
          <w:lang w:eastAsia="zh-CN"/>
        </w:rPr>
      </w:pPr>
    </w:p>
    <w:p w14:paraId="596B88AF">
      <w:pPr>
        <w:rPr>
          <w:rFonts w:hint="eastAsia"/>
          <w:lang w:eastAsia="zh-CN"/>
        </w:rPr>
      </w:pPr>
      <w:r>
        <w:rPr>
          <w:rFonts w:hint="eastAsia"/>
          <w:lang w:eastAsia="zh-CN"/>
        </w:rPr>
        <w:t>本文是由懂得生活网（dongdeshenghuo.com）为大家创作</w:t>
      </w:r>
    </w:p>
    <w:p w14:paraId="617BC4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3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2025-10-14T02:03:30Z</dcterms:created>
  <cp:lastModifiedBy>Administrator</cp:lastModifiedBy>
  <dcterms:modified xsi:type="dcterms:W3CDTF">2025-10-14T02:03:30Z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BE27CAF8B21A4B4095559C1B0AA6300B_12</vt:lpwstr>
  </property>
</Properties>
</file>