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0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气冲斗牛的拼音意思</w:t>
      </w:r>
    </w:p>
    <w:p w14:paraId="07497AE5">
      <w:pPr>
        <w:rPr>
          <w:rFonts w:hint="eastAsia"/>
          <w:lang w:eastAsia="zh-CN"/>
        </w:rPr>
      </w:pPr>
    </w:p>
    <w:p w14:paraId="601F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“气冲斗牛”是一个汉语成语，其拼音为 qì chōng dòu niú。这个成语形象地描绘了一个人情绪激动、怒火中烧的状态，仿佛气势可以直冲天上的星宿——斗宿和牛宿之间。它多用于形容愤怒或豪迈之气极其强烈，达到令人震撼的程度。</w:t>
      </w:r>
    </w:p>
    <w:p w14:paraId="0C3B445D">
      <w:pPr>
        <w:rPr>
          <w:rFonts w:hint="eastAsia"/>
          <w:lang w:eastAsia="zh-CN"/>
        </w:rPr>
      </w:pPr>
    </w:p>
    <w:p w14:paraId="3A19ADE6">
      <w:pPr>
        <w:rPr>
          <w:rFonts w:hint="eastAsia"/>
          <w:lang w:eastAsia="zh-CN"/>
        </w:rPr>
      </w:pPr>
    </w:p>
    <w:p w14:paraId="0EBA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42A0B799">
      <w:pPr>
        <w:rPr>
          <w:rFonts w:hint="eastAsia"/>
          <w:lang w:eastAsia="zh-CN"/>
        </w:rPr>
      </w:pPr>
    </w:p>
    <w:p w14:paraId="7A08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说法最早可以追溯到古代的天文与文学结合。古人将天空划分为二十八宿，其中斗宿和牛宿分别属于东方七宿之一。在一些古代典籍和诗词中，常用“斗牛之间”来形容高远之处。例如《晋书·乐广传》中有记载：“宾客盈座，此人一言，众宾皆退，意气冲斗牛。”这说明早在魏晋时期，人们就用这一词组来形容人的气势非凡。</w:t>
      </w:r>
    </w:p>
    <w:p w14:paraId="496F4FAD">
      <w:pPr>
        <w:rPr>
          <w:rFonts w:hint="eastAsia"/>
          <w:lang w:eastAsia="zh-CN"/>
        </w:rPr>
      </w:pPr>
    </w:p>
    <w:p w14:paraId="24DC83EB">
      <w:pPr>
        <w:rPr>
          <w:rFonts w:hint="eastAsia"/>
          <w:lang w:eastAsia="zh-CN"/>
        </w:rPr>
      </w:pPr>
    </w:p>
    <w:p w14:paraId="6219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4680F21">
      <w:pPr>
        <w:rPr>
          <w:rFonts w:hint="eastAsia"/>
          <w:lang w:eastAsia="zh-CN"/>
        </w:rPr>
      </w:pPr>
    </w:p>
    <w:p w14:paraId="50E5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常用于文学作品、新闻报道以及日常口语中，表达极度愤怒或者充满斗志的情绪状态。比如在描述某人因正义感而奋起抗争时，可以说他“气冲斗牛，毫不畏惧”；在描写战争场面或竞技比赛时，也常用此词来形容一方士气高昂、势不可挡。</w:t>
      </w:r>
    </w:p>
    <w:p w14:paraId="4011B5A4">
      <w:pPr>
        <w:rPr>
          <w:rFonts w:hint="eastAsia"/>
          <w:lang w:eastAsia="zh-CN"/>
        </w:rPr>
      </w:pPr>
    </w:p>
    <w:p w14:paraId="46652D29">
      <w:pPr>
        <w:rPr>
          <w:rFonts w:hint="eastAsia"/>
          <w:lang w:eastAsia="zh-CN"/>
        </w:rPr>
      </w:pPr>
    </w:p>
    <w:p w14:paraId="1CDB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7DCF272">
      <w:pPr>
        <w:rPr>
          <w:rFonts w:hint="eastAsia"/>
          <w:lang w:eastAsia="zh-CN"/>
        </w:rPr>
      </w:pPr>
    </w:p>
    <w:p w14:paraId="7C98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虽然“气冲斗牛”是一个富有表现力的成语，但在使用时应注意场合和对象。由于它带有强烈的感情色彩，通常不适合用于轻松或正式的对话中。也不宜过度使用，以免造成语言夸张、失去真实感。</w:t>
      </w:r>
    </w:p>
    <w:p w14:paraId="6342FAB7">
      <w:pPr>
        <w:rPr>
          <w:rFonts w:hint="eastAsia"/>
          <w:lang w:eastAsia="zh-CN"/>
        </w:rPr>
      </w:pPr>
    </w:p>
    <w:p w14:paraId="489D9164">
      <w:pPr>
        <w:rPr>
          <w:rFonts w:hint="eastAsia"/>
          <w:lang w:eastAsia="zh-CN"/>
        </w:rPr>
      </w:pPr>
    </w:p>
    <w:p w14:paraId="543D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3B54E">
      <w:pPr>
        <w:rPr>
          <w:rFonts w:hint="eastAsia"/>
          <w:lang w:eastAsia="zh-CN"/>
        </w:rPr>
      </w:pPr>
    </w:p>
    <w:p w14:paraId="33DD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“气冲斗牛”不仅是一个极具画面感的成语，更体现了中华文化中对情感表达的细腻刻画。无论是古籍中的英雄豪情，还是现代语境下的激烈情绪，它都能准确传达出那种气势磅礴、难以抑制的情感状态。</w:t>
      </w:r>
    </w:p>
    <w:p w14:paraId="157AF548">
      <w:pPr>
        <w:rPr>
          <w:rFonts w:hint="eastAsia"/>
          <w:lang w:eastAsia="zh-CN"/>
        </w:rPr>
      </w:pPr>
    </w:p>
    <w:p w14:paraId="7EAC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0E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2025-10-14T01:48:06Z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C75E8A4432B24A548A92C6C7A77D1B77_12</vt:lpwstr>
  </property>
</Properties>
</file>