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7E870">
      <w:pPr>
        <w:rPr>
          <w:rFonts w:hint="eastAsia"/>
          <w:lang w:eastAsia="zh-CN"/>
        </w:rPr>
      </w:pPr>
      <w:bookmarkStart w:id="0" w:name="_GoBack"/>
      <w:bookmarkEnd w:id="0"/>
      <w:r>
        <w:rPr>
          <w:rFonts w:hint="eastAsia"/>
          <w:lang w:eastAsia="zh-CN"/>
        </w:rPr>
        <w:t>弟子规带的拼音全文介绍</w:t>
      </w:r>
    </w:p>
    <w:p w14:paraId="2F3C0F73">
      <w:pPr>
        <w:rPr>
          <w:rFonts w:hint="eastAsia"/>
          <w:lang w:eastAsia="zh-CN"/>
        </w:rPr>
      </w:pPr>
      <w:r>
        <w:rPr>
          <w:rFonts w:hint="eastAsia"/>
          <w:lang w:eastAsia="zh-CN"/>
        </w:rPr>
        <w:t>《弟子规》原名《训蒙文》，为清朝康熙年间秀才李毓秀所作。其内容采用《论语·学而篇》第六条“弟子入则孝，出则弟，谨而信，泛爱众，而亲仁，行有余力，则以学文”的文义，列述弟子在家、出外、待人、接物与学习上应该恪守的规范。特别之处在于，它不仅强调了行为准则，还通过具体的例子和故事帮助读者理解这些原则的重要性。为了便于不同年龄层的人理解和学习，《弟子规》常配有拼音，这使得即使是初学者也能轻松朗读和记忆。</w:t>
      </w:r>
    </w:p>
    <w:p w14:paraId="6A949EB8">
      <w:pPr>
        <w:rPr>
          <w:rFonts w:hint="eastAsia"/>
          <w:lang w:eastAsia="zh-CN"/>
        </w:rPr>
      </w:pPr>
    </w:p>
    <w:p w14:paraId="3DC0D577">
      <w:pPr>
        <w:rPr>
          <w:rFonts w:hint="eastAsia"/>
          <w:lang w:eastAsia="zh-CN"/>
        </w:rPr>
      </w:pPr>
    </w:p>
    <w:p w14:paraId="2B16279A">
      <w:pPr>
        <w:rPr>
          <w:rFonts w:hint="eastAsia"/>
          <w:lang w:eastAsia="zh-CN"/>
        </w:rPr>
      </w:pPr>
      <w:r>
        <w:rPr>
          <w:rFonts w:hint="eastAsia"/>
          <w:lang w:eastAsia="zh-CN"/>
        </w:rPr>
        <w:t>《弟子规》的内容结构及其意义</w:t>
      </w:r>
    </w:p>
    <w:p w14:paraId="3A03AC70">
      <w:pPr>
        <w:rPr>
          <w:rFonts w:hint="eastAsia"/>
          <w:lang w:eastAsia="zh-CN"/>
        </w:rPr>
      </w:pPr>
      <w:r>
        <w:rPr>
          <w:rFonts w:hint="eastAsia"/>
          <w:lang w:eastAsia="zh-CN"/>
        </w:rPr>
        <w:t>《弟子规》共分为五个部分：总叙、入则孝、出则弟、谨、信、泛爱众、亲仁、余力学文。每个部分都详细讲述了在不同场景下应该如何行动以及对待他人的正确态度。例如，“入则孝”教导人们如何尊敬和照顾父母；“出则弟”则强调兄弟姐妹间应相互尊重和爱护。通过这种方式，《弟子规》不仅仅是一本教育书籍，更是一部生活指南，引导人们走向道德修养和个人成长的道路。</w:t>
      </w:r>
    </w:p>
    <w:p w14:paraId="0BC4D2C9">
      <w:pPr>
        <w:rPr>
          <w:rFonts w:hint="eastAsia"/>
          <w:lang w:eastAsia="zh-CN"/>
        </w:rPr>
      </w:pPr>
    </w:p>
    <w:p w14:paraId="6CF43CA0">
      <w:pPr>
        <w:rPr>
          <w:rFonts w:hint="eastAsia"/>
          <w:lang w:eastAsia="zh-CN"/>
        </w:rPr>
      </w:pPr>
    </w:p>
    <w:p w14:paraId="734B8945">
      <w:pPr>
        <w:rPr>
          <w:rFonts w:hint="eastAsia"/>
          <w:lang w:eastAsia="zh-CN"/>
        </w:rPr>
      </w:pPr>
      <w:r>
        <w:rPr>
          <w:rFonts w:hint="eastAsia"/>
          <w:lang w:eastAsia="zh-CN"/>
        </w:rPr>
        <w:t>为何选择带有拼音的版本？</w:t>
      </w:r>
    </w:p>
    <w:p w14:paraId="508CC400">
      <w:pPr>
        <w:rPr>
          <w:rFonts w:hint="eastAsia"/>
          <w:lang w:eastAsia="zh-CN"/>
        </w:rPr>
      </w:pPr>
      <w:r>
        <w:rPr>
          <w:rFonts w:hint="eastAsia"/>
          <w:lang w:eastAsia="zh-CN"/>
        </w:rPr>
        <w:t>对于非汉语母语者或是刚刚开始学习中文的孩子来说，《弟子规》中的古文可能显得晦涩难懂。因此，带有拼音的版本极大地降低了阅读门槛，让更多的读者能够无障碍地接触到这部经典作品。拼音作为一种辅助工具，不仅帮助读者正确发音，还能加深对汉字的记忆。对于想要提高自己普通话水平的学习者来说，这是一个绝佳的机会，在了解中国传统文化的同时提升语言能力。</w:t>
      </w:r>
    </w:p>
    <w:p w14:paraId="7B60EECC">
      <w:pPr>
        <w:rPr>
          <w:rFonts w:hint="eastAsia"/>
          <w:lang w:eastAsia="zh-CN"/>
        </w:rPr>
      </w:pPr>
    </w:p>
    <w:p w14:paraId="50547853">
      <w:pPr>
        <w:rPr>
          <w:rFonts w:hint="eastAsia"/>
          <w:lang w:eastAsia="zh-CN"/>
        </w:rPr>
      </w:pPr>
    </w:p>
    <w:p w14:paraId="181FE808">
      <w:pPr>
        <w:rPr>
          <w:rFonts w:hint="eastAsia"/>
          <w:lang w:eastAsia="zh-CN"/>
        </w:rPr>
      </w:pPr>
      <w:r>
        <w:rPr>
          <w:rFonts w:hint="eastAsia"/>
          <w:lang w:eastAsia="zh-CN"/>
        </w:rPr>
        <w:t>实践《弟子规》的意义</w:t>
      </w:r>
    </w:p>
    <w:p w14:paraId="216D378F">
      <w:pPr>
        <w:rPr>
          <w:rFonts w:hint="eastAsia"/>
          <w:lang w:eastAsia="zh-CN"/>
        </w:rPr>
      </w:pPr>
      <w:r>
        <w:rPr>
          <w:rFonts w:hint="eastAsia"/>
          <w:lang w:eastAsia="zh-CN"/>
        </w:rPr>
        <w:t>实践《弟子规》不仅能培养个人的良好品德和社会责任感，还有助于促进社会和谐。它提倡的价值观如孝顺、友爱、诚信等都是构建和谐人际关系的基础。在这个快节奏的现代社会中，重新审视并实践《弟子规》所倡导的原则显得尤为重要。通过遵循这些指导方针，我们可以学会如何更好地与他人相处，并且在日常生活中展现出更多的同情心和责任感。</w:t>
      </w:r>
    </w:p>
    <w:p w14:paraId="62CF4A72">
      <w:pPr>
        <w:rPr>
          <w:rFonts w:hint="eastAsia"/>
          <w:lang w:eastAsia="zh-CN"/>
        </w:rPr>
      </w:pPr>
    </w:p>
    <w:p w14:paraId="6789DDD9">
      <w:pPr>
        <w:rPr>
          <w:rFonts w:hint="eastAsia"/>
          <w:lang w:eastAsia="zh-CN"/>
        </w:rPr>
      </w:pPr>
    </w:p>
    <w:p w14:paraId="64169605">
      <w:pPr>
        <w:rPr>
          <w:rFonts w:hint="eastAsia"/>
          <w:lang w:eastAsia="zh-CN"/>
        </w:rPr>
      </w:pPr>
      <w:r>
        <w:rPr>
          <w:rFonts w:hint="eastAsia"/>
          <w:lang w:eastAsia="zh-CN"/>
        </w:rPr>
        <w:t>最后的总结</w:t>
      </w:r>
    </w:p>
    <w:p w14:paraId="23855FE8">
      <w:pPr>
        <w:rPr>
          <w:rFonts w:hint="eastAsia"/>
          <w:lang w:eastAsia="zh-CN"/>
        </w:rPr>
      </w:pPr>
      <w:r>
        <w:rPr>
          <w:rFonts w:hint="eastAsia"/>
          <w:lang w:eastAsia="zh-CN"/>
        </w:rPr>
        <w:t>《弟子规》作为中华文化的瑰宝之一，承载着丰富的教育意义和人文价值。无论是通过传统的文字形式还是现代的拼音辅助阅读方式，《弟子规》都在不断地影响着一代又一代的人。它教会我们如何做人，怎样做事，是连接过去与未来的重要桥梁。希望每一个接触过《弟子规》的人都能在其中找到对自己人生的启示，成为更加优秀和有责任心的社会成员。</w:t>
      </w:r>
    </w:p>
    <w:p w14:paraId="4A620545">
      <w:pPr>
        <w:rPr>
          <w:rFonts w:hint="eastAsia"/>
          <w:lang w:eastAsia="zh-CN"/>
        </w:rPr>
      </w:pPr>
    </w:p>
    <w:p w14:paraId="4F490203">
      <w:pPr>
        <w:rPr>
          <w:rFonts w:hint="eastAsia"/>
          <w:lang w:eastAsia="zh-CN"/>
        </w:rPr>
      </w:pPr>
      <w:r>
        <w:rPr>
          <w:rFonts w:hint="eastAsia"/>
          <w:lang w:eastAsia="zh-CN"/>
        </w:rPr>
        <w:t>本文是由懂得生活网（dongdeshenghuo.com）为大家创作</w:t>
      </w:r>
    </w:p>
    <w:p w14:paraId="69332F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D96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2025-10-06T06:42:06Z</dcterms:created>
  <cp:lastModifiedBy>Administrator</cp:lastModifiedBy>
  <dcterms:modified xsi:type="dcterms:W3CDTF">2025-10-06T06:42:06Z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9194E6A06BE84B079F9052BBCBA6A3D2_12</vt:lpwstr>
  </property>
</Properties>
</file>