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2852" w14:textId="77777777" w:rsidR="00F70BC2" w:rsidRDefault="00F70BC2">
      <w:pPr>
        <w:rPr>
          <w:rFonts w:hint="eastAsia"/>
        </w:rPr>
      </w:pPr>
    </w:p>
    <w:p w14:paraId="0B75B0C7" w14:textId="77777777" w:rsidR="00F70BC2" w:rsidRDefault="00F70BC2">
      <w:pPr>
        <w:rPr>
          <w:rFonts w:hint="eastAsia"/>
        </w:rPr>
      </w:pPr>
      <w:r>
        <w:rPr>
          <w:rFonts w:hint="eastAsia"/>
        </w:rPr>
        <w:t>风筝拼音声调是几声？</w:t>
      </w:r>
    </w:p>
    <w:p w14:paraId="79C92E38" w14:textId="77777777" w:rsidR="00F70BC2" w:rsidRDefault="00F70BC2">
      <w:pPr>
        <w:rPr>
          <w:rFonts w:hint="eastAsia"/>
        </w:rPr>
      </w:pPr>
      <w:r>
        <w:rPr>
          <w:rFonts w:hint="eastAsia"/>
        </w:rPr>
        <w:t>“风筝”这一传统民俗玩具的拼音标注为“fēng zhēng”，其声调组合看似简单，却暗含声调变化的语言密码。在标准普通话中，“风”字的阴平（fēng）与“筝”字的阴平（zhēng）形成双平声结构，这种声调组合在汉语中并不常见。它既区别于“风车”（fēng chē）的阴平-阴平结构，“风筝”的声韵组合更强调开口音的延展性，使发音更具穿透力。方言研究中显示，粤语将“风筝”读作“fung1 zing1”，声调标记虽异但实际调值接近，这种跨方言的声调契合佐证了“风筝”发音系统的稳定性。</w:t>
      </w:r>
    </w:p>
    <w:p w14:paraId="181A2E0E" w14:textId="77777777" w:rsidR="00F70BC2" w:rsidRDefault="00F70BC2">
      <w:pPr>
        <w:rPr>
          <w:rFonts w:hint="eastAsia"/>
        </w:rPr>
      </w:pPr>
    </w:p>
    <w:p w14:paraId="36B8A42E" w14:textId="77777777" w:rsidR="00F70BC2" w:rsidRDefault="00F70BC2">
      <w:pPr>
        <w:rPr>
          <w:rFonts w:hint="eastAsia"/>
        </w:rPr>
      </w:pPr>
    </w:p>
    <w:p w14:paraId="02F0A403" w14:textId="77777777" w:rsidR="00F70BC2" w:rsidRDefault="00F70BC2">
      <w:pPr>
        <w:rPr>
          <w:rFonts w:hint="eastAsia"/>
        </w:rPr>
      </w:pPr>
      <w:r>
        <w:rPr>
          <w:rFonts w:hint="eastAsia"/>
        </w:rPr>
        <w:t>声调标注的历史演变</w:t>
      </w:r>
    </w:p>
    <w:p w14:paraId="35F9C535" w14:textId="77777777" w:rsidR="00F70BC2" w:rsidRDefault="00F70BC2">
      <w:pPr>
        <w:rPr>
          <w:rFonts w:hint="eastAsia"/>
        </w:rPr>
      </w:pPr>
      <w:r>
        <w:rPr>
          <w:rFonts w:hint="eastAsia"/>
        </w:rPr>
        <w:t>明代《帝京景物略》中首次记载“纸鸢”的写法，虽未标注拼音，但“鸢”字去声（yuān）与“纸”字上声（zhǐ）形成鲜明对比。清代《燕京岁时记》将“风筝”列为独立词条后，清末拼音方案开始出现“fēng zhēng”的标注范式。民国时期的注音符号将“风”记作ㄈㄥ（第一声），“筝”记作ㄓㄥ（第一声），这种现代拼音的雏形保留了双平声特征。值得关注的是，日本江户时代汉学典籍将“风筝”写作“風箏”，平假名标注为「ふうちょう」（fuu choo），暗示东亚文化圈对声调认知的共识性。</w:t>
      </w:r>
    </w:p>
    <w:p w14:paraId="462B05FC" w14:textId="77777777" w:rsidR="00F70BC2" w:rsidRDefault="00F70BC2">
      <w:pPr>
        <w:rPr>
          <w:rFonts w:hint="eastAsia"/>
        </w:rPr>
      </w:pPr>
    </w:p>
    <w:p w14:paraId="12817D74" w14:textId="77777777" w:rsidR="00F70BC2" w:rsidRDefault="00F70BC2">
      <w:pPr>
        <w:rPr>
          <w:rFonts w:hint="eastAsia"/>
        </w:rPr>
      </w:pPr>
    </w:p>
    <w:p w14:paraId="6CCA4DBF" w14:textId="77777777" w:rsidR="00F70BC2" w:rsidRDefault="00F70BC2">
      <w:pPr>
        <w:rPr>
          <w:rFonts w:hint="eastAsia"/>
        </w:rPr>
      </w:pPr>
      <w:r>
        <w:rPr>
          <w:rFonts w:hint="eastAsia"/>
        </w:rPr>
        <w:t>现代普通话中的声调确认</w:t>
      </w:r>
    </w:p>
    <w:p w14:paraId="5E3599EA" w14:textId="77777777" w:rsidR="00F70BC2" w:rsidRDefault="00F70BC2">
      <w:pPr>
        <w:rPr>
          <w:rFonts w:hint="eastAsia"/>
        </w:rPr>
      </w:pPr>
      <w:r>
        <w:rPr>
          <w:rFonts w:hint="eastAsia"/>
        </w:rPr>
        <w:t>依据《现代汉语词典》（第7版）的权威标注，“风”（fēng）为阴平1调（调值55），“筝”（zhēng）同样为阴平1调（调值55）。声调标注中的数字1强调调值恒定性，在语流音变中保持绝对稳定。实验语音学数据表明，双平声组合在语流中易产生轻化现象，但“风筝”在语词停顿处却呈现强化发音特征，这种矛盾性恰恰反映其作为专名的特殊语音地位。对比“风铃”（fēng líng）的声调组合，后字转为阳平更强化了“风筝”声调结构的独特性。</w:t>
      </w:r>
    </w:p>
    <w:p w14:paraId="4DCAE66B" w14:textId="77777777" w:rsidR="00F70BC2" w:rsidRDefault="00F70BC2">
      <w:pPr>
        <w:rPr>
          <w:rFonts w:hint="eastAsia"/>
        </w:rPr>
      </w:pPr>
    </w:p>
    <w:p w14:paraId="3B8202EF" w14:textId="77777777" w:rsidR="00F70BC2" w:rsidRDefault="00F70BC2">
      <w:pPr>
        <w:rPr>
          <w:rFonts w:hint="eastAsia"/>
        </w:rPr>
      </w:pPr>
    </w:p>
    <w:p w14:paraId="6405C8D0" w14:textId="77777777" w:rsidR="00F70BC2" w:rsidRDefault="00F70BC2">
      <w:pPr>
        <w:rPr>
          <w:rFonts w:hint="eastAsia"/>
        </w:rPr>
      </w:pPr>
      <w:r>
        <w:rPr>
          <w:rFonts w:hint="eastAsia"/>
        </w:rPr>
        <w:t>语言教学中的声调难点</w:t>
      </w:r>
    </w:p>
    <w:p w14:paraId="25C0AD69" w14:textId="77777777" w:rsidR="00F70BC2" w:rsidRDefault="00F70BC2">
      <w:pPr>
        <w:rPr>
          <w:rFonts w:hint="eastAsia"/>
        </w:rPr>
      </w:pPr>
      <w:r>
        <w:rPr>
          <w:rFonts w:hint="eastAsia"/>
        </w:rPr>
        <w:t>对外汉语教学中，声调组合“fēng zhēng”常成为教学难点。声学分析显示，阴平调的基频稳定区间在160-230Hz，但日本学习者易将首字误读为33调，韩国学习者则倾向将尾字降调。这种偏误源于母语声调系统的负迁移。针对此现象，教学实践中采用声调图谱对比法：将“风筝”声调曲线与英语重音模式进行声学对比，帮助学习者建立声调空间认知。实验表明，经过三个月专项训练，学习者正确识别率可从42%提升至89%。</w:t>
      </w:r>
    </w:p>
    <w:p w14:paraId="26E7CB6C" w14:textId="77777777" w:rsidR="00F70BC2" w:rsidRDefault="00F70BC2">
      <w:pPr>
        <w:rPr>
          <w:rFonts w:hint="eastAsia"/>
        </w:rPr>
      </w:pPr>
    </w:p>
    <w:p w14:paraId="644E23E7" w14:textId="77777777" w:rsidR="00F70BC2" w:rsidRDefault="00F70BC2">
      <w:pPr>
        <w:rPr>
          <w:rFonts w:hint="eastAsia"/>
        </w:rPr>
      </w:pPr>
    </w:p>
    <w:p w14:paraId="177600CE" w14:textId="77777777" w:rsidR="00F70BC2" w:rsidRDefault="00F70BC2">
      <w:pPr>
        <w:rPr>
          <w:rFonts w:hint="eastAsia"/>
        </w:rPr>
      </w:pPr>
      <w:r>
        <w:rPr>
          <w:rFonts w:hint="eastAsia"/>
        </w:rPr>
        <w:t>方言变异与声调存古</w:t>
      </w:r>
    </w:p>
    <w:p w14:paraId="0FB36D68" w14:textId="77777777" w:rsidR="00F70BC2" w:rsidRDefault="00F70BC2">
      <w:pPr>
        <w:rPr>
          <w:rFonts w:hint="eastAsia"/>
        </w:rPr>
      </w:pPr>
      <w:r>
        <w:rPr>
          <w:rFonts w:hint="eastAsia"/>
        </w:rPr>
        <w:t>方言研究显示，部分吴语区将“风筝”读作“fōng cen”，其中“风”字保留古音浊声母（v-），声调产生微降变调（323）。闽南语“風箏”读作「hong tiong」，虽声调不同但保留了后鼻音韵尾，这种古今声调演变轨迹为方言分区提供重要声学证据。值得注意的是，双平声组合在官话区保持高度一致，而吴语区、粤语区则普遍出现调值趋中现象，这种现象揭示了声调系统在地理传播中的简化趋势。</w:t>
      </w:r>
    </w:p>
    <w:p w14:paraId="47A93756" w14:textId="77777777" w:rsidR="00F70BC2" w:rsidRDefault="00F70BC2">
      <w:pPr>
        <w:rPr>
          <w:rFonts w:hint="eastAsia"/>
        </w:rPr>
      </w:pPr>
    </w:p>
    <w:p w14:paraId="7EC3DCBF" w14:textId="77777777" w:rsidR="00F70BC2" w:rsidRDefault="00F70BC2">
      <w:pPr>
        <w:rPr>
          <w:rFonts w:hint="eastAsia"/>
        </w:rPr>
      </w:pPr>
    </w:p>
    <w:p w14:paraId="6CFBA6FF" w14:textId="77777777" w:rsidR="00F70BC2" w:rsidRDefault="00F70BC2">
      <w:pPr>
        <w:rPr>
          <w:rFonts w:hint="eastAsia"/>
        </w:rPr>
      </w:pPr>
      <w:r>
        <w:rPr>
          <w:rFonts w:hint="eastAsia"/>
        </w:rPr>
        <w:t>数字化时代的声调新解</w:t>
      </w:r>
    </w:p>
    <w:p w14:paraId="4E99526F" w14:textId="77777777" w:rsidR="00F70BC2" w:rsidRDefault="00F70BC2">
      <w:pPr>
        <w:rPr>
          <w:rFonts w:hint="eastAsia"/>
        </w:rPr>
      </w:pPr>
      <w:r>
        <w:rPr>
          <w:rFonts w:hint="eastAsia"/>
        </w:rPr>
        <w:t>语音合成技术中，“fēng zhēng”的基频轮廓生成遵循TTS（Text-to-Speech）系统的四段式声调建模。深度学习模型通过百万级语料训练发现，用户对“风筝”声调识别的敏感度高于普通双音节词。在语音交互界面设计中，声调标注误差超过±10%会导致语义理解偏差率上升27%。这种技术现象反向推动语言学界重新审视传统声调标注的精度问题，促使《汉语拼音方案》相关研究进入新的数字化阶段。</w:t>
      </w:r>
    </w:p>
    <w:p w14:paraId="6E022990" w14:textId="77777777" w:rsidR="00F70BC2" w:rsidRDefault="00F70BC2">
      <w:pPr>
        <w:rPr>
          <w:rFonts w:hint="eastAsia"/>
        </w:rPr>
      </w:pPr>
    </w:p>
    <w:p w14:paraId="23723ED0" w14:textId="77777777" w:rsidR="00F70BC2" w:rsidRDefault="00F70BC2">
      <w:pPr>
        <w:rPr>
          <w:rFonts w:hint="eastAsia"/>
        </w:rPr>
      </w:pPr>
    </w:p>
    <w:p w14:paraId="6C5199A3" w14:textId="77777777" w:rsidR="00F70BC2" w:rsidRDefault="00F70BC2">
      <w:pPr>
        <w:rPr>
          <w:rFonts w:hint="eastAsia"/>
        </w:rPr>
      </w:pPr>
      <w:r>
        <w:rPr>
          <w:rFonts w:hint="eastAsia"/>
        </w:rPr>
        <w:t>声调的文化符号功能</w:t>
      </w:r>
    </w:p>
    <w:p w14:paraId="50CF7958" w14:textId="77777777" w:rsidR="00F70BC2" w:rsidRDefault="00F70BC2">
      <w:pPr>
        <w:rPr>
          <w:rFonts w:hint="eastAsia"/>
        </w:rPr>
      </w:pPr>
      <w:r>
        <w:rPr>
          <w:rFonts w:hint="eastAsia"/>
        </w:rPr>
        <w:t>从符号学视角观之，“风筝”的声调组合构成独特的声韵符号。“风”的开口呼与“筝”的后鼻音形成语音对仗，在听觉层面模拟了风动筝鸣的物理特性。这种声调设计暗合中国传统音韵学的和谐美学，声调系统作为非文字文化传承的重要载体，其稳定性折射出汉语语音超强的历史延续性。当孩童用稚嫩声线说出“fēng zhēng”时，不仅完成语言习得过程，更延续着跨越千年的文化记忆密码。</w:t>
      </w:r>
    </w:p>
    <w:p w14:paraId="3A627825" w14:textId="77777777" w:rsidR="00F70BC2" w:rsidRDefault="00F70BC2">
      <w:pPr>
        <w:rPr>
          <w:rFonts w:hint="eastAsia"/>
        </w:rPr>
      </w:pPr>
    </w:p>
    <w:p w14:paraId="3AAFE73B" w14:textId="77777777" w:rsidR="00F70BC2" w:rsidRDefault="00F70BC2">
      <w:pPr>
        <w:rPr>
          <w:rFonts w:hint="eastAsia"/>
        </w:rPr>
      </w:pPr>
    </w:p>
    <w:p w14:paraId="72621811" w14:textId="77777777" w:rsidR="00F70BC2" w:rsidRDefault="00F70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45758" w14:textId="09468B7E" w:rsidR="00172ADB" w:rsidRDefault="00172ADB"/>
    <w:sectPr w:rsidR="0017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B"/>
    <w:rsid w:val="00172ADB"/>
    <w:rsid w:val="00277131"/>
    <w:rsid w:val="00F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80C0D-670D-4F2B-B38D-4845F7BA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