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C971E" w14:textId="77777777" w:rsidR="00055DB9" w:rsidRDefault="00055DB9">
      <w:pPr>
        <w:rPr>
          <w:rFonts w:hint="eastAsia"/>
        </w:rPr>
      </w:pPr>
      <w:r>
        <w:rPr>
          <w:rFonts w:hint="eastAsia"/>
        </w:rPr>
        <w:t>赠花卿怎么读拼音怎么写</w:t>
      </w:r>
    </w:p>
    <w:p w14:paraId="43878A1D" w14:textId="77777777" w:rsidR="00055DB9" w:rsidRDefault="00055DB9">
      <w:pPr>
        <w:rPr>
          <w:rFonts w:hint="eastAsia"/>
        </w:rPr>
      </w:pPr>
    </w:p>
    <w:p w14:paraId="07845609" w14:textId="77777777" w:rsidR="00055DB9" w:rsidRDefault="00055DB9">
      <w:pPr>
        <w:rPr>
          <w:rFonts w:hint="eastAsia"/>
        </w:rPr>
      </w:pPr>
      <w:r>
        <w:rPr>
          <w:rFonts w:hint="eastAsia"/>
        </w:rPr>
        <w:t>《赠花卿》是唐代著名诗人杜甫创作的一首七言绝句。这首诗的全文为：“锦城丝管日纷纷，半入江风半入云。此曲只应天上有，人间能得几回闻。”其中，“赠花卿”的正确拼音写作“zèng huā qīng”。</w:t>
      </w:r>
    </w:p>
    <w:p w14:paraId="4C34733E" w14:textId="77777777" w:rsidR="00055DB9" w:rsidRDefault="00055DB9">
      <w:pPr>
        <w:rPr>
          <w:rFonts w:hint="eastAsia"/>
        </w:rPr>
      </w:pPr>
    </w:p>
    <w:p w14:paraId="19CEFB37" w14:textId="77777777" w:rsidR="00055DB9" w:rsidRDefault="00055DB9">
      <w:pPr>
        <w:rPr>
          <w:rFonts w:hint="eastAsia"/>
        </w:rPr>
      </w:pPr>
    </w:p>
    <w:p w14:paraId="659CB6D0" w14:textId="77777777" w:rsidR="00055DB9" w:rsidRDefault="00055DB9">
      <w:pPr>
        <w:rPr>
          <w:rFonts w:hint="eastAsia"/>
        </w:rPr>
      </w:pPr>
      <w:r>
        <w:rPr>
          <w:rFonts w:hint="eastAsia"/>
        </w:rPr>
        <w:t>诗意解析</w:t>
      </w:r>
    </w:p>
    <w:p w14:paraId="48606B28" w14:textId="77777777" w:rsidR="00055DB9" w:rsidRDefault="00055DB9">
      <w:pPr>
        <w:rPr>
          <w:rFonts w:hint="eastAsia"/>
        </w:rPr>
      </w:pPr>
    </w:p>
    <w:p w14:paraId="1620B8E4" w14:textId="77777777" w:rsidR="00055DB9" w:rsidRDefault="00055DB9">
      <w:pPr>
        <w:rPr>
          <w:rFonts w:hint="eastAsia"/>
        </w:rPr>
      </w:pPr>
      <w:r>
        <w:rPr>
          <w:rFonts w:hint="eastAsia"/>
        </w:rPr>
        <w:t>这首诗表面看似在赞美乐曲之美，实则蕴含着杜甫对当时社会风气的微妙批评。诗中提到的“花卿”，指的是名叫花敬定的官员，他在安史之乱期间曾有战功，但后来行为放纵，甚至僭越礼制。杜甫以含蓄的方式提醒他应当谨守本分。</w:t>
      </w:r>
    </w:p>
    <w:p w14:paraId="42368201" w14:textId="77777777" w:rsidR="00055DB9" w:rsidRDefault="00055DB9">
      <w:pPr>
        <w:rPr>
          <w:rFonts w:hint="eastAsia"/>
        </w:rPr>
      </w:pPr>
    </w:p>
    <w:p w14:paraId="15F5788E" w14:textId="77777777" w:rsidR="00055DB9" w:rsidRDefault="00055DB9">
      <w:pPr>
        <w:rPr>
          <w:rFonts w:hint="eastAsia"/>
        </w:rPr>
      </w:pPr>
    </w:p>
    <w:p w14:paraId="02331085" w14:textId="77777777" w:rsidR="00055DB9" w:rsidRDefault="00055DB9">
      <w:pPr>
        <w:rPr>
          <w:rFonts w:hint="eastAsia"/>
        </w:rPr>
      </w:pPr>
      <w:r>
        <w:rPr>
          <w:rFonts w:hint="eastAsia"/>
        </w:rPr>
        <w:t>历史背景</w:t>
      </w:r>
    </w:p>
    <w:p w14:paraId="2D0C70D1" w14:textId="77777777" w:rsidR="00055DB9" w:rsidRDefault="00055DB9">
      <w:pPr>
        <w:rPr>
          <w:rFonts w:hint="eastAsia"/>
        </w:rPr>
      </w:pPr>
    </w:p>
    <w:p w14:paraId="4414DBD0" w14:textId="77777777" w:rsidR="00055DB9" w:rsidRDefault="00055DB9">
      <w:pPr>
        <w:rPr>
          <w:rFonts w:hint="eastAsia"/>
        </w:rPr>
      </w:pPr>
      <w:r>
        <w:rPr>
          <w:rFonts w:hint="eastAsia"/>
        </w:rPr>
        <w:t>《赠花卿》写于杜甫寓居成都期间，大约在公元760年左右。此时的大唐王朝虽已从安史之乱中恢复，但地方割据、权臣跋扈的现象依然严重。花敬定作为一方将领，因平叛有功而受到皇帝恩宠，但他却恃宠而骄，行为逾矩，引起了不少非议。</w:t>
      </w:r>
    </w:p>
    <w:p w14:paraId="439ED14E" w14:textId="77777777" w:rsidR="00055DB9" w:rsidRDefault="00055DB9">
      <w:pPr>
        <w:rPr>
          <w:rFonts w:hint="eastAsia"/>
        </w:rPr>
      </w:pPr>
    </w:p>
    <w:p w14:paraId="5BE96881" w14:textId="77777777" w:rsidR="00055DB9" w:rsidRDefault="00055DB9">
      <w:pPr>
        <w:rPr>
          <w:rFonts w:hint="eastAsia"/>
        </w:rPr>
      </w:pPr>
    </w:p>
    <w:p w14:paraId="537A493F" w14:textId="77777777" w:rsidR="00055DB9" w:rsidRDefault="00055DB9">
      <w:pPr>
        <w:rPr>
          <w:rFonts w:hint="eastAsia"/>
        </w:rPr>
      </w:pPr>
      <w:r>
        <w:rPr>
          <w:rFonts w:hint="eastAsia"/>
        </w:rPr>
        <w:t>艺术特色</w:t>
      </w:r>
    </w:p>
    <w:p w14:paraId="0E61BF00" w14:textId="77777777" w:rsidR="00055DB9" w:rsidRDefault="00055DB9">
      <w:pPr>
        <w:rPr>
          <w:rFonts w:hint="eastAsia"/>
        </w:rPr>
      </w:pPr>
    </w:p>
    <w:p w14:paraId="475AD4A1" w14:textId="77777777" w:rsidR="00055DB9" w:rsidRDefault="00055DB9">
      <w:pPr>
        <w:rPr>
          <w:rFonts w:hint="eastAsia"/>
        </w:rPr>
      </w:pPr>
      <w:r>
        <w:rPr>
          <w:rFonts w:hint="eastAsia"/>
        </w:rPr>
        <w:t>这首诗语言优美，意境深远，尤其是后两句“此曲只应天上有，人间能得几回闻”，被广泛传诵。表面上看是在赞叹音乐之美，实际上则是通过反讽的手法，暗示某些人僭越礼制的行为。这种含蓄而巧妙的表达方式，正是杜甫诗歌的一大特色。</w:t>
      </w:r>
    </w:p>
    <w:p w14:paraId="36982141" w14:textId="77777777" w:rsidR="00055DB9" w:rsidRDefault="00055DB9">
      <w:pPr>
        <w:rPr>
          <w:rFonts w:hint="eastAsia"/>
        </w:rPr>
      </w:pPr>
    </w:p>
    <w:p w14:paraId="1AF63E86" w14:textId="77777777" w:rsidR="00055DB9" w:rsidRDefault="00055DB9">
      <w:pPr>
        <w:rPr>
          <w:rFonts w:hint="eastAsia"/>
        </w:rPr>
      </w:pPr>
    </w:p>
    <w:p w14:paraId="0E0737DA" w14:textId="77777777" w:rsidR="00055DB9" w:rsidRDefault="00055DB9">
      <w:pPr>
        <w:rPr>
          <w:rFonts w:hint="eastAsia"/>
        </w:rPr>
      </w:pPr>
      <w:r>
        <w:rPr>
          <w:rFonts w:hint="eastAsia"/>
        </w:rPr>
        <w:t>文化影响</w:t>
      </w:r>
    </w:p>
    <w:p w14:paraId="173CA8C3" w14:textId="77777777" w:rsidR="00055DB9" w:rsidRDefault="00055DB9">
      <w:pPr>
        <w:rPr>
          <w:rFonts w:hint="eastAsia"/>
        </w:rPr>
      </w:pPr>
    </w:p>
    <w:p w14:paraId="696452AA" w14:textId="77777777" w:rsidR="00055DB9" w:rsidRDefault="00055DB9">
      <w:pPr>
        <w:rPr>
          <w:rFonts w:hint="eastAsia"/>
        </w:rPr>
      </w:pPr>
      <w:r>
        <w:rPr>
          <w:rFonts w:hint="eastAsia"/>
        </w:rPr>
        <w:t>《赠花卿》不仅是一首文学作品，也反映了唐代社会的政治现实。它被收录在多种古代诗集中，并成为后世研究杜甫政治态度与艺术风格的重要文本之一。诗中的名句也常被用于形容难得一闻的美妙音乐或事物。</w:t>
      </w:r>
    </w:p>
    <w:p w14:paraId="28DB0F4C" w14:textId="77777777" w:rsidR="00055DB9" w:rsidRDefault="00055DB9">
      <w:pPr>
        <w:rPr>
          <w:rFonts w:hint="eastAsia"/>
        </w:rPr>
      </w:pPr>
    </w:p>
    <w:p w14:paraId="06C4CEBA" w14:textId="77777777" w:rsidR="00055DB9" w:rsidRDefault="00055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20DC4" w14:textId="76E693E6" w:rsidR="004C4124" w:rsidRDefault="004C4124"/>
    <w:sectPr w:rsidR="004C4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24"/>
    <w:rsid w:val="00055DB9"/>
    <w:rsid w:val="00277131"/>
    <w:rsid w:val="004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FA391-EA67-4AF6-A340-29202016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