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9710" w14:textId="77777777" w:rsidR="00BC7765" w:rsidRDefault="00BC7765">
      <w:pPr>
        <w:rPr>
          <w:rFonts w:hint="eastAsia"/>
        </w:rPr>
      </w:pPr>
      <w:r>
        <w:rPr>
          <w:rFonts w:hint="eastAsia"/>
        </w:rPr>
        <w:t>ZHUGELIANG</w:t>
      </w:r>
    </w:p>
    <w:p w14:paraId="2E4F3DE1" w14:textId="77777777" w:rsidR="00BC7765" w:rsidRDefault="00BC7765">
      <w:pPr>
        <w:rPr>
          <w:rFonts w:hint="eastAsia"/>
        </w:rPr>
      </w:pPr>
      <w:r>
        <w:rPr>
          <w:rFonts w:hint="eastAsia"/>
        </w:rPr>
        <w:t>诸葛亮，这位在中国历史长河中熠熠生辉的人物，是中国传统文化中智慧与忠义的象征。他字孔明，号卧龙，琅琊郡阳都县（今山东省临沂市沂南县）人。其一生充满了传奇色彩，为蜀汉政权的建立与发展立下了不朽功勋。</w:t>
      </w:r>
    </w:p>
    <w:p w14:paraId="41556E26" w14:textId="77777777" w:rsidR="00BC7765" w:rsidRDefault="00BC7765">
      <w:pPr>
        <w:rPr>
          <w:rFonts w:hint="eastAsia"/>
        </w:rPr>
      </w:pPr>
    </w:p>
    <w:p w14:paraId="20DBF37B" w14:textId="77777777" w:rsidR="00BC7765" w:rsidRDefault="00BC7765">
      <w:pPr>
        <w:rPr>
          <w:rFonts w:hint="eastAsia"/>
        </w:rPr>
      </w:pPr>
    </w:p>
    <w:p w14:paraId="10985ACB" w14:textId="77777777" w:rsidR="00BC7765" w:rsidRDefault="00BC7765">
      <w:pPr>
        <w:rPr>
          <w:rFonts w:hint="eastAsia"/>
        </w:rPr>
      </w:pPr>
      <w:r>
        <w:rPr>
          <w:rFonts w:hint="eastAsia"/>
        </w:rPr>
        <w:t>早年经历</w:t>
      </w:r>
    </w:p>
    <w:p w14:paraId="40F6B462" w14:textId="77777777" w:rsidR="00BC7765" w:rsidRDefault="00BC7765">
      <w:pPr>
        <w:rPr>
          <w:rFonts w:hint="eastAsia"/>
        </w:rPr>
      </w:pPr>
      <w:r>
        <w:rPr>
          <w:rFonts w:hint="eastAsia"/>
        </w:rPr>
        <w:t>诸葛亮早年隐居于隆中，过着躬耕陇亩的生活。但他并非胸无大志的村夫，而是心怀天下，常常自比管仲、乐毅。此间，他广交名士，与庞统、徐庶等贤才交往甚密，共同探讨天下大势。刘备听闻其才名，三顾茅庐，诸葛亮被其诚意所打动，遂出山相助，从此开启了两人长达数十年的君臣佳话。在这初次会面中，诸葛亮便为刘备分析了天下形势，提出了占据荆州、益州，联合孙权，对抗曹操，进而兴复汉室的战略构想，这便是著名的“隆中对”，为蜀汉的崛起指明了方向。</w:t>
      </w:r>
    </w:p>
    <w:p w14:paraId="7D701E2C" w14:textId="77777777" w:rsidR="00BC7765" w:rsidRDefault="00BC7765">
      <w:pPr>
        <w:rPr>
          <w:rFonts w:hint="eastAsia"/>
        </w:rPr>
      </w:pPr>
    </w:p>
    <w:p w14:paraId="7F8DE225" w14:textId="77777777" w:rsidR="00BC7765" w:rsidRDefault="00BC7765">
      <w:pPr>
        <w:rPr>
          <w:rFonts w:hint="eastAsia"/>
        </w:rPr>
      </w:pPr>
    </w:p>
    <w:p w14:paraId="3291419F" w14:textId="77777777" w:rsidR="00BC7765" w:rsidRDefault="00BC7765">
      <w:pPr>
        <w:rPr>
          <w:rFonts w:hint="eastAsia"/>
        </w:rPr>
      </w:pPr>
      <w:r>
        <w:rPr>
          <w:rFonts w:hint="eastAsia"/>
        </w:rPr>
        <w:t>辅佐刘备</w:t>
      </w:r>
    </w:p>
    <w:p w14:paraId="58FCF551" w14:textId="77777777" w:rsidR="00BC7765" w:rsidRDefault="00BC7765">
      <w:pPr>
        <w:rPr>
          <w:rFonts w:hint="eastAsia"/>
        </w:rPr>
      </w:pPr>
      <w:r>
        <w:rPr>
          <w:rFonts w:hint="eastAsia"/>
        </w:rPr>
        <w:t>诸葛亮出山后，全力辅佐刘备。赤壁之战期间，他出使东吴，舌战群儒，成功促成孙刘联盟。在联合抗曹的战役中，他运筹帷幄，以火攻大破曹军，为刘备赢得了立足之地。此后，刘备在诸葛亮的谋划下，顺利占据益州、汉中，于公元 221 年称帝，建立蜀汉。诸葛亮被任命为丞相，总理军国大事。在他的精心治理下，蜀汉政治清明，经济繁荣，百姓安居乐业。</w:t>
      </w:r>
    </w:p>
    <w:p w14:paraId="14572B58" w14:textId="77777777" w:rsidR="00BC7765" w:rsidRDefault="00BC7765">
      <w:pPr>
        <w:rPr>
          <w:rFonts w:hint="eastAsia"/>
        </w:rPr>
      </w:pPr>
    </w:p>
    <w:p w14:paraId="33FC9A5D" w14:textId="77777777" w:rsidR="00BC7765" w:rsidRDefault="00BC7765">
      <w:pPr>
        <w:rPr>
          <w:rFonts w:hint="eastAsia"/>
        </w:rPr>
      </w:pPr>
    </w:p>
    <w:p w14:paraId="1F52E21D" w14:textId="77777777" w:rsidR="00BC7765" w:rsidRDefault="00BC7765">
      <w:pPr>
        <w:rPr>
          <w:rFonts w:hint="eastAsia"/>
        </w:rPr>
      </w:pPr>
      <w:r>
        <w:rPr>
          <w:rFonts w:hint="eastAsia"/>
        </w:rPr>
        <w:t>辅佐刘禅</w:t>
      </w:r>
    </w:p>
    <w:p w14:paraId="57D1EFEE" w14:textId="77777777" w:rsidR="00BC7765" w:rsidRDefault="00BC7765">
      <w:pPr>
        <w:rPr>
          <w:rFonts w:hint="eastAsia"/>
        </w:rPr>
      </w:pPr>
      <w:r>
        <w:rPr>
          <w:rFonts w:hint="eastAsia"/>
        </w:rPr>
        <w:t>刘备去世后，刘禅继位，诸葛亮被尊为相父，继续主政。面对复杂的局势，他内抚百姓，外结东吴，南征孟获，七擒七纵，使南中地区得以稳定。经过几年的准备，诸葛亮又先后五次北伐中原，试图实现兴复汉室的目标。他指挥若定，率领蜀军与曹魏军队展开了多次激烈交锋。尽管最终北伐未能成功，但他的军事才能和坚定意志令人钦佩。</w:t>
      </w:r>
    </w:p>
    <w:p w14:paraId="713EDAA7" w14:textId="77777777" w:rsidR="00BC7765" w:rsidRDefault="00BC7765">
      <w:pPr>
        <w:rPr>
          <w:rFonts w:hint="eastAsia"/>
        </w:rPr>
      </w:pPr>
    </w:p>
    <w:p w14:paraId="104261F9" w14:textId="77777777" w:rsidR="00BC7765" w:rsidRDefault="00BC7765">
      <w:pPr>
        <w:rPr>
          <w:rFonts w:hint="eastAsia"/>
        </w:rPr>
      </w:pPr>
    </w:p>
    <w:p w14:paraId="0CA00CFA" w14:textId="77777777" w:rsidR="00BC7765" w:rsidRDefault="00BC7765">
      <w:pPr>
        <w:rPr>
          <w:rFonts w:hint="eastAsia"/>
        </w:rPr>
      </w:pPr>
      <w:r>
        <w:rPr>
          <w:rFonts w:hint="eastAsia"/>
        </w:rPr>
        <w:t>后世影响</w:t>
      </w:r>
    </w:p>
    <w:p w14:paraId="72EA5601" w14:textId="77777777" w:rsidR="00BC7765" w:rsidRDefault="00BC7765">
      <w:pPr>
        <w:rPr>
          <w:rFonts w:hint="eastAsia"/>
        </w:rPr>
      </w:pPr>
      <w:r>
        <w:rPr>
          <w:rFonts w:hint="eastAsia"/>
        </w:rPr>
        <w:t>诸葛亮不仅在当时有着卓越的表现，还对后世产生了深远的影响。他的政治智慧、军事才能和忠诚品质成为了后世典范。其著作《出师表》，言辞恳切，情真意切，表达了他对蜀汉的忠诚和对刘禅的悉心教导，千百年来一直被人们传颂。在文学作品中，诸葛亮更是被塑造为智慧的化身，罗贯中创作的《三国演义》，更是将他神机妙算的形象刻画得淋漓尽致，使他家喻户晓。此外，诸葛亮严谨的治军理念、科学的管理方法等，也被后世军事家和学者所研究借鉴。他的精神激励着无数仁人志士为了国家和民族的利益，鞠躬尽瘁，死而后已。</w:t>
      </w:r>
    </w:p>
    <w:p w14:paraId="442C0CE9" w14:textId="77777777" w:rsidR="00BC7765" w:rsidRDefault="00BC7765">
      <w:pPr>
        <w:rPr>
          <w:rFonts w:hint="eastAsia"/>
        </w:rPr>
      </w:pPr>
    </w:p>
    <w:p w14:paraId="12B81E93" w14:textId="77777777" w:rsidR="00BC7765" w:rsidRDefault="00BC7765">
      <w:pPr>
        <w:rPr>
          <w:rFonts w:hint="eastAsia"/>
        </w:rPr>
      </w:pPr>
    </w:p>
    <w:p w14:paraId="22627ACC" w14:textId="77777777" w:rsidR="00BC7765" w:rsidRDefault="00BC7765">
      <w:pPr>
        <w:rPr>
          <w:rFonts w:hint="eastAsia"/>
        </w:rPr>
      </w:pPr>
      <w:r>
        <w:rPr>
          <w:rFonts w:hint="eastAsia"/>
        </w:rPr>
        <w:t>文化传承</w:t>
      </w:r>
    </w:p>
    <w:p w14:paraId="00FA3E17" w14:textId="77777777" w:rsidR="00BC7765" w:rsidRDefault="00BC7765">
      <w:pPr>
        <w:rPr>
          <w:rFonts w:hint="eastAsia"/>
        </w:rPr>
      </w:pPr>
      <w:r>
        <w:rPr>
          <w:rFonts w:hint="eastAsia"/>
        </w:rPr>
        <w:t>在当今时代，诸葛亮的形象和精神依然有着重要的现实意义。他代表着智慧与谋略，无论是商业竞争还是科技创新，都需要这种智慧去应对各种挑战。同时，他的忠诚和担当精神也是社会所需要的。我们应该学习他“鞠躬尽瘁，死而后已”的奉献精神，为国家和社会的发展贡献自己的力量。各地的诸葛亮文化景点，如武侯祠等，吸引着众多游客前来瞻仰，这也成为了传承和弘扬中华优秀传统文化的重要载体。</w:t>
      </w:r>
    </w:p>
    <w:p w14:paraId="1B785FAD" w14:textId="77777777" w:rsidR="00BC7765" w:rsidRDefault="00BC7765">
      <w:pPr>
        <w:rPr>
          <w:rFonts w:hint="eastAsia"/>
        </w:rPr>
      </w:pPr>
    </w:p>
    <w:p w14:paraId="063A753C" w14:textId="77777777" w:rsidR="00BC7765" w:rsidRDefault="00BC7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24F63" w14:textId="73FB2EAC" w:rsidR="00C92C1C" w:rsidRDefault="00C92C1C"/>
    <w:sectPr w:rsidR="00C9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1C"/>
    <w:rsid w:val="00277131"/>
    <w:rsid w:val="00BC7765"/>
    <w:rsid w:val="00C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9040-B360-43ED-8251-231DB8F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