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8419E" w14:textId="77777777" w:rsidR="00431971" w:rsidRDefault="00431971">
      <w:pPr>
        <w:rPr>
          <w:rFonts w:hint="eastAsia"/>
        </w:rPr>
      </w:pPr>
      <w:r>
        <w:rPr>
          <w:rFonts w:hint="eastAsia"/>
        </w:rPr>
        <w:t>瞻徇的拼音</w:t>
      </w:r>
    </w:p>
    <w:p w14:paraId="669046DF" w14:textId="77777777" w:rsidR="00431971" w:rsidRDefault="00431971">
      <w:pPr>
        <w:rPr>
          <w:rFonts w:hint="eastAsia"/>
        </w:rPr>
      </w:pPr>
      <w:r>
        <w:rPr>
          <w:rFonts w:hint="eastAsia"/>
        </w:rPr>
        <w:t>“瞻徇”的拼音是“zhān xùn”。这个词语在生活中虽不算特别常见，但它所蕴含的意义却有着独特的内涵。下面我们将深入了解一下“瞻徇”这个词。</w:t>
      </w:r>
    </w:p>
    <w:p w14:paraId="2202B917" w14:textId="77777777" w:rsidR="00431971" w:rsidRDefault="00431971">
      <w:pPr>
        <w:rPr>
          <w:rFonts w:hint="eastAsia"/>
        </w:rPr>
      </w:pPr>
    </w:p>
    <w:p w14:paraId="1306F1A4" w14:textId="77777777" w:rsidR="00431971" w:rsidRDefault="00431971">
      <w:pPr>
        <w:rPr>
          <w:rFonts w:hint="eastAsia"/>
        </w:rPr>
      </w:pPr>
    </w:p>
    <w:p w14:paraId="604D25B4" w14:textId="77777777" w:rsidR="00431971" w:rsidRDefault="00431971">
      <w:pPr>
        <w:rPr>
          <w:rFonts w:hint="eastAsia"/>
        </w:rPr>
      </w:pPr>
      <w:r>
        <w:rPr>
          <w:rFonts w:hint="eastAsia"/>
        </w:rPr>
        <w:t>“瞻徇”词语的来源与释义</w:t>
      </w:r>
    </w:p>
    <w:p w14:paraId="567DF3F5" w14:textId="77777777" w:rsidR="00431971" w:rsidRDefault="00431971">
      <w:pPr>
        <w:rPr>
          <w:rFonts w:hint="eastAsia"/>
        </w:rPr>
      </w:pPr>
      <w:r>
        <w:rPr>
          <w:rFonts w:hint="eastAsia"/>
        </w:rPr>
        <w:t>“瞻徇”出自古代汉语。其中，“瞻”有向前或往上看、仰望等含义，而“徇”则有多重解释，常见的是曲从、偏私、屈从。当二者组合成“瞻徇”一词时，整体表示明察而不徇私。这一词语体现了在面对各种情况时，秉持公正、客观，不因为个人私利或情感等因素而偏袒、歪曲事实的一种态度和行为准则。例如，在一些重要的决策过程中，需要有具备瞻徇品质的人来主持公正，确保决策是出于事实和合理考量，而非个人的不正当利益或主观偏好。</w:t>
      </w:r>
    </w:p>
    <w:p w14:paraId="0A15A86E" w14:textId="77777777" w:rsidR="00431971" w:rsidRDefault="00431971">
      <w:pPr>
        <w:rPr>
          <w:rFonts w:hint="eastAsia"/>
        </w:rPr>
      </w:pPr>
    </w:p>
    <w:p w14:paraId="0830C715" w14:textId="77777777" w:rsidR="00431971" w:rsidRDefault="00431971">
      <w:pPr>
        <w:rPr>
          <w:rFonts w:hint="eastAsia"/>
        </w:rPr>
      </w:pPr>
    </w:p>
    <w:p w14:paraId="3290C4E1" w14:textId="77777777" w:rsidR="00431971" w:rsidRDefault="00431971">
      <w:pPr>
        <w:rPr>
          <w:rFonts w:hint="eastAsia"/>
        </w:rPr>
      </w:pPr>
      <w:r>
        <w:rPr>
          <w:rFonts w:hint="eastAsia"/>
        </w:rPr>
        <w:t>“瞻徇”在历史文化中的体现</w:t>
      </w:r>
    </w:p>
    <w:p w14:paraId="188C748B" w14:textId="77777777" w:rsidR="00431971" w:rsidRDefault="00431971">
      <w:pPr>
        <w:rPr>
          <w:rFonts w:hint="eastAsia"/>
        </w:rPr>
      </w:pPr>
      <w:r>
        <w:rPr>
          <w:rFonts w:hint="eastAsia"/>
        </w:rPr>
        <w:t>在古代中国的历史文化语境中，“瞻徇”有着重要的意义。在传统政治理念里，为官者被期待能够做到明察且不徇私，像包拯等清官，他们在处理公案、审察事务时，就是以不徇私情的态度，依据事实和法律来判定是非曲直，这就是一种高尚的“瞻徇”精神在实践中的体现。在历史典籍、文学作品中，也不乏对于“瞻徇”这种品质的赞扬与宣扬。通过这些描述，可以看出“瞻徇”是一种被社会所推崇的品德，它对于维护社会的公序良俗、公平正义有着不可或缺的作用。</w:t>
      </w:r>
    </w:p>
    <w:p w14:paraId="7799BB7E" w14:textId="77777777" w:rsidR="00431971" w:rsidRDefault="00431971">
      <w:pPr>
        <w:rPr>
          <w:rFonts w:hint="eastAsia"/>
        </w:rPr>
      </w:pPr>
    </w:p>
    <w:p w14:paraId="1B604A79" w14:textId="77777777" w:rsidR="00431971" w:rsidRDefault="00431971">
      <w:pPr>
        <w:rPr>
          <w:rFonts w:hint="eastAsia"/>
        </w:rPr>
      </w:pPr>
    </w:p>
    <w:p w14:paraId="53B5144C" w14:textId="77777777" w:rsidR="00431971" w:rsidRDefault="00431971">
      <w:pPr>
        <w:rPr>
          <w:rFonts w:hint="eastAsia"/>
        </w:rPr>
      </w:pPr>
      <w:r>
        <w:rPr>
          <w:rFonts w:hint="eastAsia"/>
        </w:rPr>
        <w:t>在现代社会中的意义与应用</w:t>
      </w:r>
    </w:p>
    <w:p w14:paraId="632CB074" w14:textId="77777777" w:rsidR="00431971" w:rsidRDefault="00431971">
      <w:pPr>
        <w:rPr>
          <w:rFonts w:hint="eastAsia"/>
        </w:rPr>
      </w:pPr>
      <w:r>
        <w:rPr>
          <w:rFonts w:hint="eastAsia"/>
        </w:rPr>
        <w:t>在现代社会，“瞻徇”依然是具有重要意义的一个概念。在司法领域，法官的审判工作要求他们必须做到明察，不因为个人关系等因素而偏私，公正地依据法律条文和事实来进行判决。在行政管理中，公职人员也需要具备这种“瞻徇”精神，客观公正地处理各项事务，让公共资源得到合理分配，公共事务能够朝着有利于大众的方向发展。同时，在企业内部，领导者在处理内部矛盾、分配任务等方面也需要秉持“瞻徇”的态度，这样才能营造良好的工作环境，提升团队的凝聚力和工作效率。</w:t>
      </w:r>
    </w:p>
    <w:p w14:paraId="203D939B" w14:textId="77777777" w:rsidR="00431971" w:rsidRDefault="00431971">
      <w:pPr>
        <w:rPr>
          <w:rFonts w:hint="eastAsia"/>
        </w:rPr>
      </w:pPr>
    </w:p>
    <w:p w14:paraId="4050C8AA" w14:textId="77777777" w:rsidR="00431971" w:rsidRDefault="00431971">
      <w:pPr>
        <w:rPr>
          <w:rFonts w:hint="eastAsia"/>
        </w:rPr>
      </w:pPr>
    </w:p>
    <w:p w14:paraId="049F0D28" w14:textId="77777777" w:rsidR="00431971" w:rsidRDefault="00431971">
      <w:pPr>
        <w:rPr>
          <w:rFonts w:hint="eastAsia"/>
        </w:rPr>
      </w:pPr>
      <w:r>
        <w:rPr>
          <w:rFonts w:hint="eastAsia"/>
        </w:rPr>
        <w:t>践行“瞻徇”的价值与挑战</w:t>
      </w:r>
    </w:p>
    <w:p w14:paraId="78171963" w14:textId="77777777" w:rsidR="00431971" w:rsidRDefault="00431971">
      <w:pPr>
        <w:rPr>
          <w:rFonts w:hint="eastAsia"/>
        </w:rPr>
      </w:pPr>
      <w:r>
        <w:rPr>
          <w:rFonts w:hint="eastAsia"/>
        </w:rPr>
        <w:t>践行“瞻徇”带来了诸多积极的价值。在社会层面，它有助于构建一个公平、公正、透明的环境，人们能够信任规则和制度，社会秩序也会更加稳定和谐。在个人层面，能够培养自身高尚的品德和道德情操，赢得他人的尊重和认可。 然而，践行“瞻徇”并非易事。在现实生活中，会有各种各样的诱惑和压力促使人们选择偏私、曲从。所以，不断地进行道德教育，提高人们的道德觉悟，完善制度的约束和监督机制，对于人们始终保持“瞻徇”的品质至关重要 。</w:t>
      </w:r>
    </w:p>
    <w:p w14:paraId="129498EE" w14:textId="77777777" w:rsidR="00431971" w:rsidRDefault="00431971">
      <w:pPr>
        <w:rPr>
          <w:rFonts w:hint="eastAsia"/>
        </w:rPr>
      </w:pPr>
    </w:p>
    <w:p w14:paraId="5B3A97F4" w14:textId="77777777" w:rsidR="00431971" w:rsidRDefault="00431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4C69E" w14:textId="69BB8DC4" w:rsidR="00C574B5" w:rsidRDefault="00C574B5"/>
    <w:sectPr w:rsidR="00C57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B5"/>
    <w:rsid w:val="00277131"/>
    <w:rsid w:val="00431971"/>
    <w:rsid w:val="00C5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AF94D-0256-479A-899E-915FCCA9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