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21ADC">
      <w:pPr>
        <w:rPr>
          <w:rFonts w:hint="eastAsia"/>
          <w:lang w:eastAsia="zh-CN"/>
        </w:rPr>
      </w:pPr>
      <w:bookmarkStart w:id="0" w:name="_GoBack"/>
      <w:bookmarkEnd w:id="0"/>
      <w:r>
        <w:rPr>
          <w:rFonts w:hint="eastAsia"/>
          <w:lang w:eastAsia="zh-CN"/>
        </w:rPr>
        <w:t>游子吟这首诗的拼音是什么</w:t>
      </w:r>
    </w:p>
    <w:p w14:paraId="6918ED1B">
      <w:pPr>
        <w:rPr>
          <w:rFonts w:hint="eastAsia"/>
          <w:lang w:eastAsia="zh-CN"/>
        </w:rPr>
      </w:pPr>
      <w:r>
        <w:rPr>
          <w:rFonts w:hint="eastAsia"/>
          <w:lang w:eastAsia="zh-CN"/>
        </w:rPr>
        <w:t>《游子吟》是唐代诗人孟郊创作的一首五言古诗，全诗通过一位慈母为即将远行的儿子缝制衣物的场景描写，表达了深深的母爱之情。这首诗语言朴实、情感真挚，在中国文学史上具有极高的地位。为了帮助读者更好地理解与朗读，下面将提供《游子吟》的全文及其对应的汉语拼音。</w:t>
      </w:r>
    </w:p>
    <w:p w14:paraId="501828C9">
      <w:pPr>
        <w:rPr>
          <w:rFonts w:hint="eastAsia"/>
          <w:lang w:eastAsia="zh-CN"/>
        </w:rPr>
      </w:pPr>
    </w:p>
    <w:p w14:paraId="74BA291C">
      <w:pPr>
        <w:rPr>
          <w:rFonts w:hint="eastAsia"/>
          <w:lang w:eastAsia="zh-CN"/>
        </w:rPr>
      </w:pPr>
    </w:p>
    <w:p w14:paraId="2CA23EF0">
      <w:pPr>
        <w:rPr>
          <w:rFonts w:hint="eastAsia"/>
          <w:lang w:eastAsia="zh-CN"/>
        </w:rPr>
      </w:pPr>
      <w:r>
        <w:rPr>
          <w:rFonts w:hint="eastAsia"/>
          <w:lang w:eastAsia="zh-CN"/>
        </w:rPr>
        <w:t>《游子吟》原文及拼音对照</w:t>
      </w:r>
    </w:p>
    <w:p w14:paraId="46EE7039">
      <w:pPr>
        <w:rPr>
          <w:rFonts w:hint="eastAsia"/>
          <w:lang w:eastAsia="zh-CN"/>
        </w:rPr>
      </w:pPr>
      <w:r>
        <w:rPr>
          <w:rFonts w:hint="eastAsia"/>
          <w:lang w:eastAsia="zh-CN"/>
        </w:rPr>
        <w:t>以下是《游子吟》的原文以及逐句的拼音标注：</w:t>
      </w:r>
    </w:p>
    <w:p w14:paraId="160C276A">
      <w:pPr>
        <w:rPr>
          <w:rFonts w:hint="eastAsia"/>
          <w:lang w:eastAsia="zh-CN"/>
        </w:rPr>
      </w:pPr>
    </w:p>
    <w:p w14:paraId="4993C142">
      <w:pPr>
        <w:rPr>
          <w:rFonts w:hint="eastAsia"/>
          <w:lang w:eastAsia="zh-CN"/>
        </w:rPr>
      </w:pPr>
    </w:p>
    <w:p w14:paraId="4D81F7C3">
      <w:pPr>
        <w:rPr>
          <w:rFonts w:hint="eastAsia"/>
          <w:lang w:eastAsia="zh-CN"/>
        </w:rPr>
      </w:pPr>
    </w:p>
    <w:p w14:paraId="6025857B">
      <w:pPr>
        <w:rPr>
          <w:rFonts w:hint="eastAsia"/>
          <w:lang w:eastAsia="zh-CN"/>
        </w:rPr>
      </w:pPr>
      <w:r>
        <w:rPr>
          <w:rFonts w:hint="eastAsia"/>
          <w:lang w:eastAsia="zh-CN"/>
        </w:rPr>
        <w:t xml:space="preserve">  原文：慈母手中线，游子身上衣。</w:t>
      </w:r>
    </w:p>
    <w:p w14:paraId="3DEC1273">
      <w:pPr>
        <w:rPr>
          <w:rFonts w:hint="eastAsia"/>
          <w:lang w:eastAsia="zh-CN"/>
        </w:rPr>
      </w:pPr>
      <w:r>
        <w:rPr>
          <w:rFonts w:hint="eastAsia"/>
          <w:lang w:eastAsia="zh-CN"/>
        </w:rPr>
        <w:t xml:space="preserve">  拼音：Cí mǔ shǒu zhōng xiàn, yóu zǐ shēn shàng yī.</w:t>
      </w:r>
    </w:p>
    <w:p w14:paraId="3FE0A7C4">
      <w:pPr>
        <w:rPr>
          <w:rFonts w:hint="eastAsia"/>
          <w:lang w:eastAsia="zh-CN"/>
        </w:rPr>
      </w:pPr>
      <w:r>
        <w:rPr>
          <w:rFonts w:hint="eastAsia"/>
          <w:lang w:eastAsia="zh-CN"/>
        </w:rPr>
        <w:t xml:space="preserve">  原文：临行密密缝，意恐迟迟归。</w:t>
      </w:r>
    </w:p>
    <w:p w14:paraId="7C65B84B">
      <w:pPr>
        <w:rPr>
          <w:rFonts w:hint="eastAsia"/>
          <w:lang w:eastAsia="zh-CN"/>
        </w:rPr>
      </w:pPr>
      <w:r>
        <w:rPr>
          <w:rFonts w:hint="eastAsia"/>
          <w:lang w:eastAsia="zh-CN"/>
        </w:rPr>
        <w:t xml:space="preserve">  拼音：Lín xíng mì mì féng, yì kǒng chí chí guī.</w:t>
      </w:r>
    </w:p>
    <w:p w14:paraId="04D86926">
      <w:pPr>
        <w:rPr>
          <w:rFonts w:hint="eastAsia"/>
          <w:lang w:eastAsia="zh-CN"/>
        </w:rPr>
      </w:pPr>
      <w:r>
        <w:rPr>
          <w:rFonts w:hint="eastAsia"/>
          <w:lang w:eastAsia="zh-CN"/>
        </w:rPr>
        <w:t xml:space="preserve">  原文：谁言寸草心，报得三春晖。</w:t>
      </w:r>
    </w:p>
    <w:p w14:paraId="22BE3730">
      <w:pPr>
        <w:rPr>
          <w:rFonts w:hint="eastAsia"/>
          <w:lang w:eastAsia="zh-CN"/>
        </w:rPr>
      </w:pPr>
      <w:r>
        <w:rPr>
          <w:rFonts w:hint="eastAsia"/>
          <w:lang w:eastAsia="zh-CN"/>
        </w:rPr>
        <w:t xml:space="preserve">  拼音：Shéi yán cùn c?o xīn, bào dé sān chūn huī.</w:t>
      </w:r>
    </w:p>
    <w:p w14:paraId="4B467669">
      <w:pPr>
        <w:rPr>
          <w:rFonts w:hint="eastAsia"/>
          <w:lang w:eastAsia="zh-CN"/>
        </w:rPr>
      </w:pPr>
    </w:p>
    <w:p w14:paraId="0A19A91A">
      <w:pPr>
        <w:rPr>
          <w:rFonts w:hint="eastAsia"/>
          <w:lang w:eastAsia="zh-CN"/>
        </w:rPr>
      </w:pPr>
    </w:p>
    <w:p w14:paraId="68015707">
      <w:pPr>
        <w:rPr>
          <w:rFonts w:hint="eastAsia"/>
          <w:lang w:eastAsia="zh-CN"/>
        </w:rPr>
      </w:pPr>
      <w:r>
        <w:rPr>
          <w:rFonts w:hint="eastAsia"/>
          <w:lang w:eastAsia="zh-CN"/>
        </w:rPr>
        <w:t>《游子吟》的朗读技巧与注意事项</w:t>
      </w:r>
    </w:p>
    <w:p w14:paraId="259BAF3D">
      <w:pPr>
        <w:rPr>
          <w:rFonts w:hint="eastAsia"/>
          <w:lang w:eastAsia="zh-CN"/>
        </w:rPr>
      </w:pPr>
      <w:r>
        <w:rPr>
          <w:rFonts w:hint="eastAsia"/>
          <w:lang w:eastAsia="zh-CN"/>
        </w:rPr>
        <w:t>在朗读《游子吟》时，除了注意每个字的正确发音外，还应注重诗句的节奏和感情表达。整首诗以五言为主，每句五个字，朗读时应保持均匀的语速，并适当强调“慈母”“游子”等关键词语，以突出母爱的主题。“谁言寸草心，报得三春晖”作为全诗的点睛之笔，应在朗读时语气加重，以体现对母爱的感恩与敬仰。</w:t>
      </w:r>
    </w:p>
    <w:p w14:paraId="652D92F2">
      <w:pPr>
        <w:rPr>
          <w:rFonts w:hint="eastAsia"/>
          <w:lang w:eastAsia="zh-CN"/>
        </w:rPr>
      </w:pPr>
    </w:p>
    <w:p w14:paraId="4AFEE729">
      <w:pPr>
        <w:rPr>
          <w:rFonts w:hint="eastAsia"/>
          <w:lang w:eastAsia="zh-CN"/>
        </w:rPr>
      </w:pPr>
    </w:p>
    <w:p w14:paraId="7688A49F">
      <w:pPr>
        <w:rPr>
          <w:rFonts w:hint="eastAsia"/>
          <w:lang w:eastAsia="zh-CN"/>
        </w:rPr>
      </w:pPr>
      <w:r>
        <w:rPr>
          <w:rFonts w:hint="eastAsia"/>
          <w:lang w:eastAsia="zh-CN"/>
        </w:rPr>
        <w:t>《游子吟》的文化意义与传播</w:t>
      </w:r>
    </w:p>
    <w:p w14:paraId="52214A66">
      <w:pPr>
        <w:rPr>
          <w:rFonts w:hint="eastAsia"/>
          <w:lang w:eastAsia="zh-CN"/>
        </w:rPr>
      </w:pPr>
      <w:r>
        <w:rPr>
          <w:rFonts w:hint="eastAsia"/>
          <w:lang w:eastAsia="zh-CN"/>
        </w:rPr>
        <w:t>由于《游子吟》所表达的情感跨越了时代与文化背景，因此它不仅在中国广为流传，也在海外华人圈中深受喜爱。许多中文学习者都会通过这首诗来了解中国传统文化中的孝道与亲情观念。同时，《游子吟》也被收录进多种语文教材，成为中小学生必背的经典诗作之一。掌握其拼音不仅有助于朗读与背诵，也有助于深入理解诗歌的内涵。</w:t>
      </w:r>
    </w:p>
    <w:p w14:paraId="2D39BF42">
      <w:pPr>
        <w:rPr>
          <w:rFonts w:hint="eastAsia"/>
          <w:lang w:eastAsia="zh-CN"/>
        </w:rPr>
      </w:pPr>
    </w:p>
    <w:p w14:paraId="408FC33F">
      <w:pPr>
        <w:rPr>
          <w:rFonts w:hint="eastAsia"/>
          <w:lang w:eastAsia="zh-CN"/>
        </w:rPr>
      </w:pPr>
      <w:r>
        <w:rPr>
          <w:rFonts w:hint="eastAsia"/>
          <w:lang w:eastAsia="zh-CN"/>
        </w:rPr>
        <w:t>本文是由懂得生活网（dongdeshenghuo.com）为大家创作</w:t>
      </w:r>
    </w:p>
    <w:p w14:paraId="6C9177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B0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2025-08-19T14:50:02Z</dcterms:created>
  <cp:lastModifiedBy>Administrator</cp:lastModifiedBy>
  <dcterms:modified xsi:type="dcterms:W3CDTF">2025-08-19T14:50:02Z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98438BF8025D4A4A86257ADF5563BA73_12</vt:lpwstr>
  </property>
</Properties>
</file>