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E06C7">
      <w:pPr>
        <w:rPr>
          <w:rFonts w:hint="eastAsia"/>
          <w:lang w:eastAsia="zh-CN"/>
        </w:rPr>
      </w:pPr>
      <w:bookmarkStart w:id="0" w:name="_GoBack"/>
      <w:bookmarkEnd w:id="0"/>
      <w:r>
        <w:rPr>
          <w:rFonts w:hint="eastAsia"/>
          <w:lang w:eastAsia="zh-CN"/>
        </w:rPr>
        <w:t>淫羊藿的拼音</w:t>
      </w:r>
    </w:p>
    <w:p w14:paraId="47F00CBF">
      <w:pPr>
        <w:rPr>
          <w:rFonts w:hint="eastAsia"/>
          <w:lang w:eastAsia="zh-CN"/>
        </w:rPr>
      </w:pPr>
      <w:r>
        <w:rPr>
          <w:rFonts w:hint="eastAsia"/>
          <w:lang w:eastAsia="zh-CN"/>
        </w:rPr>
        <w:t>淫羊藿，“yín yáng huò”，这一名称对于许多人来说可能既熟悉又陌生。作为一种传统的中药材，淫羊藿在中华医药文化中占据着重要的地位。它不仅有着独特的药用价值，还在现代科学研究中展现出许多潜在的健康益处。</w:t>
      </w:r>
    </w:p>
    <w:p w14:paraId="413274AE">
      <w:pPr>
        <w:rPr>
          <w:rFonts w:hint="eastAsia"/>
          <w:lang w:eastAsia="zh-CN"/>
        </w:rPr>
      </w:pPr>
    </w:p>
    <w:p w14:paraId="01E832A2">
      <w:pPr>
        <w:rPr>
          <w:rFonts w:hint="eastAsia"/>
          <w:lang w:eastAsia="zh-CN"/>
        </w:rPr>
      </w:pPr>
    </w:p>
    <w:p w14:paraId="1F5F4441">
      <w:pPr>
        <w:rPr>
          <w:rFonts w:hint="eastAsia"/>
          <w:lang w:eastAsia="zh-CN"/>
        </w:rPr>
      </w:pPr>
      <w:r>
        <w:rPr>
          <w:rFonts w:hint="eastAsia"/>
          <w:lang w:eastAsia="zh-CN"/>
        </w:rPr>
        <w:t>植物学特征</w:t>
      </w:r>
    </w:p>
    <w:p w14:paraId="3A51223B">
      <w:pPr>
        <w:rPr>
          <w:rFonts w:hint="eastAsia"/>
          <w:lang w:eastAsia="zh-CN"/>
        </w:rPr>
      </w:pPr>
      <w:r>
        <w:rPr>
          <w:rFonts w:hint="eastAsia"/>
          <w:lang w:eastAsia="zh-CN"/>
        </w:rPr>
        <w:t>淫羊藿属于小檗科淫羊藿属的多年生草本植物。其植株高度一般在30到60厘米之间，叶子为三出复叶，花呈黄色或淡黄色，生长于茎顶或叶腋。这种植物喜欢生长在山地林下或灌木丛中，分布范围广泛，包括中国的陕西、甘肃、河南等地。由于其对生长环境的要求较为特殊，自然条件下不易大量发现。</w:t>
      </w:r>
    </w:p>
    <w:p w14:paraId="194DBB0D">
      <w:pPr>
        <w:rPr>
          <w:rFonts w:hint="eastAsia"/>
          <w:lang w:eastAsia="zh-CN"/>
        </w:rPr>
      </w:pPr>
    </w:p>
    <w:p w14:paraId="2FC41F02">
      <w:pPr>
        <w:rPr>
          <w:rFonts w:hint="eastAsia"/>
          <w:lang w:eastAsia="zh-CN"/>
        </w:rPr>
      </w:pPr>
    </w:p>
    <w:p w14:paraId="2D0D2226">
      <w:pPr>
        <w:rPr>
          <w:rFonts w:hint="eastAsia"/>
          <w:lang w:eastAsia="zh-CN"/>
        </w:rPr>
      </w:pPr>
      <w:r>
        <w:rPr>
          <w:rFonts w:hint="eastAsia"/>
          <w:lang w:eastAsia="zh-CN"/>
        </w:rPr>
        <w:t>传统应用与功效</w:t>
      </w:r>
    </w:p>
    <w:p w14:paraId="4E027371">
      <w:pPr>
        <w:rPr>
          <w:rFonts w:hint="eastAsia"/>
          <w:lang w:eastAsia="zh-CN"/>
        </w:rPr>
      </w:pPr>
      <w:r>
        <w:rPr>
          <w:rFonts w:hint="eastAsia"/>
          <w:lang w:eastAsia="zh-CN"/>
        </w:rPr>
        <w:t>在中国传统医学中，淫羊藿被广泛应用，并被誉为“补肾壮阳”的良药。据《神农本草经》记载，淫羊藿具有温肾助阳、强筋骨、祛风湿等功效。常用于治疗男性性功能障碍、腰膝酸软、风湿痹痛等症状。淫羊藿还被认为有助于提高免疫力和延缓衰老。</w:t>
      </w:r>
    </w:p>
    <w:p w14:paraId="485847B9">
      <w:pPr>
        <w:rPr>
          <w:rFonts w:hint="eastAsia"/>
          <w:lang w:eastAsia="zh-CN"/>
        </w:rPr>
      </w:pPr>
    </w:p>
    <w:p w14:paraId="3965EE12">
      <w:pPr>
        <w:rPr>
          <w:rFonts w:hint="eastAsia"/>
          <w:lang w:eastAsia="zh-CN"/>
        </w:rPr>
      </w:pPr>
    </w:p>
    <w:p w14:paraId="53B98296">
      <w:pPr>
        <w:rPr>
          <w:rFonts w:hint="eastAsia"/>
          <w:lang w:eastAsia="zh-CN"/>
        </w:rPr>
      </w:pPr>
      <w:r>
        <w:rPr>
          <w:rFonts w:hint="eastAsia"/>
          <w:lang w:eastAsia="zh-CN"/>
        </w:rPr>
        <w:t>现代研究进展</w:t>
      </w:r>
    </w:p>
    <w:p w14:paraId="043C6C7B">
      <w:pPr>
        <w:rPr>
          <w:rFonts w:hint="eastAsia"/>
          <w:lang w:eastAsia="zh-CN"/>
        </w:rPr>
      </w:pPr>
      <w:r>
        <w:rPr>
          <w:rFonts w:hint="eastAsia"/>
          <w:lang w:eastAsia="zh-CN"/>
        </w:rPr>
        <w:t>近年来，随着科学技术的发展，淫羊藿的有效成分及其作用机制得到了深入研究。研究表明，淫羊藿中含有多种黄酮类化合物，如淫羊藿苷、朝藿定等，这些成分被认为是其发挥药效的主要物质基础。现代药理学研究还发现，淫羊藿具有改善心血管系统功能、增强神经调节等多种生物学活性，为其临床应用提供了科学依据。</w:t>
      </w:r>
    </w:p>
    <w:p w14:paraId="43D7AD9F">
      <w:pPr>
        <w:rPr>
          <w:rFonts w:hint="eastAsia"/>
          <w:lang w:eastAsia="zh-CN"/>
        </w:rPr>
      </w:pPr>
    </w:p>
    <w:p w14:paraId="6D19F460">
      <w:pPr>
        <w:rPr>
          <w:rFonts w:hint="eastAsia"/>
          <w:lang w:eastAsia="zh-CN"/>
        </w:rPr>
      </w:pPr>
    </w:p>
    <w:p w14:paraId="703533B9">
      <w:pPr>
        <w:rPr>
          <w:rFonts w:hint="eastAsia"/>
          <w:lang w:eastAsia="zh-CN"/>
        </w:rPr>
      </w:pPr>
      <w:r>
        <w:rPr>
          <w:rFonts w:hint="eastAsia"/>
          <w:lang w:eastAsia="zh-CN"/>
        </w:rPr>
        <w:t>市场与前景展望</w:t>
      </w:r>
    </w:p>
    <w:p w14:paraId="09555236">
      <w:pPr>
        <w:rPr>
          <w:rFonts w:hint="eastAsia"/>
          <w:lang w:eastAsia="zh-CN"/>
        </w:rPr>
      </w:pPr>
      <w:r>
        <w:rPr>
          <w:rFonts w:hint="eastAsia"/>
          <w:lang w:eastAsia="zh-CN"/>
        </w:rPr>
        <w:t>鉴于淫羊藿的显著疗效和广泛的应用前景，市场上出现了众多以淫羊藿为主要原料的保健品和药品。然而，随着需求的增长，野生资源面临枯竭的风险。因此，如何实现淫羊藿的人工种植及可持续利用成为了当前亟待解决的问题。通过采用先进的农业技术，不仅可以保护自然资源，还能保证药材的质量和供应稳定性，推动中医药产业健康发展。</w:t>
      </w:r>
    </w:p>
    <w:p w14:paraId="75F6B9F3">
      <w:pPr>
        <w:rPr>
          <w:rFonts w:hint="eastAsia"/>
          <w:lang w:eastAsia="zh-CN"/>
        </w:rPr>
      </w:pPr>
    </w:p>
    <w:p w14:paraId="4ECC0C4D">
      <w:pPr>
        <w:rPr>
          <w:rFonts w:hint="eastAsia"/>
          <w:lang w:eastAsia="zh-CN"/>
        </w:rPr>
      </w:pPr>
      <w:r>
        <w:rPr>
          <w:rFonts w:hint="eastAsia"/>
          <w:lang w:eastAsia="zh-CN"/>
        </w:rPr>
        <w:t>本文是由懂得生活网（dongdeshenghuo.com）为大家创作</w:t>
      </w:r>
    </w:p>
    <w:p w14:paraId="1D13A3E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D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2025-08-19T14:49:16Z</dcterms:created>
  <cp:lastModifiedBy>Administrator</cp:lastModifiedBy>
  <dcterms:modified xsi:type="dcterms:W3CDTF">2025-08-19T14:49:16Z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5D6A7D65E823450282E465C5197552F8_12</vt:lpwstr>
  </property>
</Properties>
</file>