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0A80" w14:textId="77777777" w:rsidR="00DF6A72" w:rsidRDefault="00DF6A72">
      <w:pPr>
        <w:rPr>
          <w:rFonts w:hint="eastAsia"/>
        </w:rPr>
      </w:pPr>
    </w:p>
    <w:p w14:paraId="39CE6FC1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樊发稼拼音</w:t>
      </w:r>
    </w:p>
    <w:p w14:paraId="49A6CEAC" w14:textId="77777777" w:rsidR="00DF6A72" w:rsidRDefault="00DF6A72">
      <w:pPr>
        <w:rPr>
          <w:rFonts w:hint="eastAsia"/>
        </w:rPr>
      </w:pPr>
    </w:p>
    <w:p w14:paraId="61C68A9D" w14:textId="77777777" w:rsidR="00DF6A72" w:rsidRDefault="00DF6A72">
      <w:pPr>
        <w:rPr>
          <w:rFonts w:hint="eastAsia"/>
        </w:rPr>
      </w:pPr>
    </w:p>
    <w:p w14:paraId="2E8BC47A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樊发稼（拼音：Fán Fā Jià）是中国当代著名儿童文学作家、诗人及文学评论家，1937年出生于上海，祖籍江苏崇明。他在文学领域深耕七十余年，以儿童文学创作为核心，同时在诗歌、散文、文学理论研究等多方面取得卓越成就。其作品以清新自然的语言风格、真挚的情感表达和深刻的哲理思考，深受少年儿童喜爱，并被誉为中国儿童文学界的“常青树”。</w:t>
      </w:r>
    </w:p>
    <w:p w14:paraId="09725081" w14:textId="77777777" w:rsidR="00DF6A72" w:rsidRDefault="00DF6A72">
      <w:pPr>
        <w:rPr>
          <w:rFonts w:hint="eastAsia"/>
        </w:rPr>
      </w:pPr>
    </w:p>
    <w:p w14:paraId="37D7469B" w14:textId="77777777" w:rsidR="00DF6A72" w:rsidRDefault="00DF6A72">
      <w:pPr>
        <w:rPr>
          <w:rFonts w:hint="eastAsia"/>
        </w:rPr>
      </w:pPr>
    </w:p>
    <w:p w14:paraId="4FC06CA2" w14:textId="77777777" w:rsidR="00DF6A72" w:rsidRDefault="00DF6A72">
      <w:pPr>
        <w:rPr>
          <w:rFonts w:hint="eastAsia"/>
        </w:rPr>
      </w:pPr>
    </w:p>
    <w:p w14:paraId="3EAA47A7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创作生涯与代表作品</w:t>
      </w:r>
    </w:p>
    <w:p w14:paraId="7728EF76" w14:textId="77777777" w:rsidR="00DF6A72" w:rsidRDefault="00DF6A72">
      <w:pPr>
        <w:rPr>
          <w:rFonts w:hint="eastAsia"/>
        </w:rPr>
      </w:pPr>
    </w:p>
    <w:p w14:paraId="1910FD88" w14:textId="77777777" w:rsidR="00DF6A72" w:rsidRDefault="00DF6A72">
      <w:pPr>
        <w:rPr>
          <w:rFonts w:hint="eastAsia"/>
        </w:rPr>
      </w:pPr>
    </w:p>
    <w:p w14:paraId="41EF07C3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樊发稼的文学创作始于20世纪50年代，早期作品以诗歌为主，后逐渐扩展至童话、寓言、散文等多个体裁。他善于通过简洁生动的文字传递深刻的主题，作品常蕴含对自然、生命和成长的思考。其中，《小溪流的歌》《春雨的悄悄话》等童话集，通过拟人化的自然意象和童趣叙事，构建出充满奇幻色彩的儿童世界；而《蒲公英的种子》等诗集则以自然景物为载体，启发儿童观察生活、感悟哲理。</w:t>
      </w:r>
    </w:p>
    <w:p w14:paraId="2D6BD3F6" w14:textId="77777777" w:rsidR="00DF6A72" w:rsidRDefault="00DF6A72">
      <w:pPr>
        <w:rPr>
          <w:rFonts w:hint="eastAsia"/>
        </w:rPr>
      </w:pPr>
    </w:p>
    <w:p w14:paraId="0EF48679" w14:textId="77777777" w:rsidR="00DF6A72" w:rsidRDefault="00DF6A72">
      <w:pPr>
        <w:rPr>
          <w:rFonts w:hint="eastAsia"/>
        </w:rPr>
      </w:pPr>
    </w:p>
    <w:p w14:paraId="478C6E7D" w14:textId="77777777" w:rsidR="00DF6A72" w:rsidRDefault="00DF6A72">
      <w:pPr>
        <w:rPr>
          <w:rFonts w:hint="eastAsia"/>
        </w:rPr>
      </w:pPr>
    </w:p>
    <w:p w14:paraId="11820F4C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其代表作《花儿的闹市》曾获中国作家协会全国优秀儿童文学奖，作品通过描写花市中各色花卉的对话，探讨个性与共存的命题。《爱的世界》系列寓言故事以细腻的情感和隐喻手法，成为当代儿童文学的经典之作，被译为多种语言在海外出版。</w:t>
      </w:r>
    </w:p>
    <w:p w14:paraId="7C11F829" w14:textId="77777777" w:rsidR="00DF6A72" w:rsidRDefault="00DF6A72">
      <w:pPr>
        <w:rPr>
          <w:rFonts w:hint="eastAsia"/>
        </w:rPr>
      </w:pPr>
    </w:p>
    <w:p w14:paraId="7D5249DD" w14:textId="77777777" w:rsidR="00DF6A72" w:rsidRDefault="00DF6A72">
      <w:pPr>
        <w:rPr>
          <w:rFonts w:hint="eastAsia"/>
        </w:rPr>
      </w:pPr>
    </w:p>
    <w:p w14:paraId="6CE685FC" w14:textId="77777777" w:rsidR="00DF6A72" w:rsidRDefault="00DF6A72">
      <w:pPr>
        <w:rPr>
          <w:rFonts w:hint="eastAsia"/>
        </w:rPr>
      </w:pPr>
    </w:p>
    <w:p w14:paraId="6E38240C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文学研究与教育贡献</w:t>
      </w:r>
    </w:p>
    <w:p w14:paraId="7A4D67D0" w14:textId="77777777" w:rsidR="00DF6A72" w:rsidRDefault="00DF6A72">
      <w:pPr>
        <w:rPr>
          <w:rFonts w:hint="eastAsia"/>
        </w:rPr>
      </w:pPr>
    </w:p>
    <w:p w14:paraId="0BF8BF82" w14:textId="77777777" w:rsidR="00DF6A72" w:rsidRDefault="00DF6A72">
      <w:pPr>
        <w:rPr>
          <w:rFonts w:hint="eastAsia"/>
        </w:rPr>
      </w:pPr>
    </w:p>
    <w:p w14:paraId="15ACE1B0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除了创作，樊发稼在儿童文学理论研究领域亦贡献卓著。他长期致力于梳理中国儿童文学发展脉络，曾任中国作家协会儿童文学委员会委员，参与制定多项行业标准。其理论著作《中国现代儿童文学史论》系统回顾了20世纪中国儿童文学的发展历程，提出“民间传统与现代意识融合”等核心观点，在学界引起广泛讨论。</w:t>
      </w:r>
    </w:p>
    <w:p w14:paraId="4CAF3086" w14:textId="77777777" w:rsidR="00DF6A72" w:rsidRDefault="00DF6A72">
      <w:pPr>
        <w:rPr>
          <w:rFonts w:hint="eastAsia"/>
        </w:rPr>
      </w:pPr>
    </w:p>
    <w:p w14:paraId="3373BC7E" w14:textId="77777777" w:rsidR="00DF6A72" w:rsidRDefault="00DF6A72">
      <w:pPr>
        <w:rPr>
          <w:rFonts w:hint="eastAsia"/>
        </w:rPr>
      </w:pPr>
    </w:p>
    <w:p w14:paraId="454078EB" w14:textId="77777777" w:rsidR="00DF6A72" w:rsidRDefault="00DF6A72">
      <w:pPr>
        <w:rPr>
          <w:rFonts w:hint="eastAsia"/>
        </w:rPr>
      </w:pPr>
    </w:p>
    <w:p w14:paraId="1C086828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作为教育工作者，樊发稼长期关注儿童阅读推广。他提出“文学启蒙应从童年开始”的理念，强调通过阅读培养孩子的想象力与人文素养。晚年致力于创建“小作家工作坊”，亲自辅导青少年文学创作，推动中国新生代儿童文学作家群体的成长。</w:t>
      </w:r>
    </w:p>
    <w:p w14:paraId="095D111B" w14:textId="77777777" w:rsidR="00DF6A72" w:rsidRDefault="00DF6A72">
      <w:pPr>
        <w:rPr>
          <w:rFonts w:hint="eastAsia"/>
        </w:rPr>
      </w:pPr>
    </w:p>
    <w:p w14:paraId="2B1AFEB6" w14:textId="77777777" w:rsidR="00DF6A72" w:rsidRDefault="00DF6A72">
      <w:pPr>
        <w:rPr>
          <w:rFonts w:hint="eastAsia"/>
        </w:rPr>
      </w:pPr>
    </w:p>
    <w:p w14:paraId="31BDA037" w14:textId="77777777" w:rsidR="00DF6A72" w:rsidRDefault="00DF6A72">
      <w:pPr>
        <w:rPr>
          <w:rFonts w:hint="eastAsia"/>
        </w:rPr>
      </w:pPr>
    </w:p>
    <w:p w14:paraId="095C6AC3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文学风格与美学价值</w:t>
      </w:r>
    </w:p>
    <w:p w14:paraId="5A6F6D85" w14:textId="77777777" w:rsidR="00DF6A72" w:rsidRDefault="00DF6A72">
      <w:pPr>
        <w:rPr>
          <w:rFonts w:hint="eastAsia"/>
        </w:rPr>
      </w:pPr>
    </w:p>
    <w:p w14:paraId="6C4AA592" w14:textId="77777777" w:rsidR="00DF6A72" w:rsidRDefault="00DF6A72">
      <w:pPr>
        <w:rPr>
          <w:rFonts w:hint="eastAsia"/>
        </w:rPr>
      </w:pPr>
    </w:p>
    <w:p w14:paraId="5F94BD4A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樊发稼的作品以“诗意现实主义”为显著特征。他擅长将日常细节升华为富有哲理的意象，如《雨中的伞》通过一把被分享的雨伞，传递友爱与互助的精神。其语言风格讲究韵律感，既有传统诗词的简洁凝练，又融入现代口语的灵动跳跃，形成独特的“樊氏语体”。</w:t>
      </w:r>
    </w:p>
    <w:p w14:paraId="60786C9C" w14:textId="77777777" w:rsidR="00DF6A72" w:rsidRDefault="00DF6A72">
      <w:pPr>
        <w:rPr>
          <w:rFonts w:hint="eastAsia"/>
        </w:rPr>
      </w:pPr>
    </w:p>
    <w:p w14:paraId="1214726E" w14:textId="77777777" w:rsidR="00DF6A72" w:rsidRDefault="00DF6A72">
      <w:pPr>
        <w:rPr>
          <w:rFonts w:hint="eastAsia"/>
        </w:rPr>
      </w:pPr>
    </w:p>
    <w:p w14:paraId="21A71256" w14:textId="77777777" w:rsidR="00DF6A72" w:rsidRDefault="00DF6A72">
      <w:pPr>
        <w:rPr>
          <w:rFonts w:hint="eastAsia"/>
        </w:rPr>
      </w:pPr>
    </w:p>
    <w:p w14:paraId="74D2861F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在主题层面，作品普遍贯穿对生命价值的思考。童话《月亮树》以奇幻想象探讨环境保护；散文《童年的石板路》则以怀旧笔触折射时代变迁中的永恒人性。这种“以小见大”的创作手法，使其作品既能满足儿童的阅读趣味，又能引发成人的情感共鸣。</w:t>
      </w:r>
    </w:p>
    <w:p w14:paraId="2DC63ED8" w14:textId="77777777" w:rsidR="00DF6A72" w:rsidRDefault="00DF6A72">
      <w:pPr>
        <w:rPr>
          <w:rFonts w:hint="eastAsia"/>
        </w:rPr>
      </w:pPr>
    </w:p>
    <w:p w14:paraId="3F9BCA5D" w14:textId="77777777" w:rsidR="00DF6A72" w:rsidRDefault="00DF6A72">
      <w:pPr>
        <w:rPr>
          <w:rFonts w:hint="eastAsia"/>
        </w:rPr>
      </w:pPr>
    </w:p>
    <w:p w14:paraId="1732616F" w14:textId="77777777" w:rsidR="00DF6A72" w:rsidRDefault="00DF6A72">
      <w:pPr>
        <w:rPr>
          <w:rFonts w:hint="eastAsia"/>
        </w:rPr>
      </w:pPr>
    </w:p>
    <w:p w14:paraId="1BF112C1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文学遗产与影响</w:t>
      </w:r>
    </w:p>
    <w:p w14:paraId="00C36824" w14:textId="77777777" w:rsidR="00DF6A72" w:rsidRDefault="00DF6A72">
      <w:pPr>
        <w:rPr>
          <w:rFonts w:hint="eastAsia"/>
        </w:rPr>
      </w:pPr>
    </w:p>
    <w:p w14:paraId="16A74BAF" w14:textId="77777777" w:rsidR="00DF6A72" w:rsidRDefault="00DF6A72">
      <w:pPr>
        <w:rPr>
          <w:rFonts w:hint="eastAsia"/>
        </w:rPr>
      </w:pPr>
    </w:p>
    <w:p w14:paraId="00253FE2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樊发稼的创作深刻影响了几代中国儿童。他的作品被纳入中小学语文教材，并多次入选年度优秀读物推荐榜单。2008年，中国现代文学馆设立“樊发稼专藏”，系统收藏其创作手稿、书信及研究文献。</w:t>
      </w:r>
    </w:p>
    <w:p w14:paraId="7FCB80AA" w14:textId="77777777" w:rsidR="00DF6A72" w:rsidRDefault="00DF6A72">
      <w:pPr>
        <w:rPr>
          <w:rFonts w:hint="eastAsia"/>
        </w:rPr>
      </w:pPr>
    </w:p>
    <w:p w14:paraId="40583BE9" w14:textId="77777777" w:rsidR="00DF6A72" w:rsidRDefault="00DF6A72">
      <w:pPr>
        <w:rPr>
          <w:rFonts w:hint="eastAsia"/>
        </w:rPr>
      </w:pPr>
    </w:p>
    <w:p w14:paraId="400811FD" w14:textId="77777777" w:rsidR="00DF6A72" w:rsidRDefault="00DF6A72">
      <w:pPr>
        <w:rPr>
          <w:rFonts w:hint="eastAsia"/>
        </w:rPr>
      </w:pPr>
    </w:p>
    <w:p w14:paraId="6CBFC654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国际学术界对其作品给予高度评价，日本儿童文学研究者称其为“东方安徒生式的叙事者”，认为其将东方智慧与儿童文学叙事完美结合。2020年，联合国教科文组织将《春天的花环》列为“世界青少年必读书目”，标志着其作品已获得国际认可。</w:t>
      </w:r>
    </w:p>
    <w:p w14:paraId="6F870F09" w14:textId="77777777" w:rsidR="00DF6A72" w:rsidRDefault="00DF6A72">
      <w:pPr>
        <w:rPr>
          <w:rFonts w:hint="eastAsia"/>
        </w:rPr>
      </w:pPr>
    </w:p>
    <w:p w14:paraId="084A340D" w14:textId="77777777" w:rsidR="00DF6A72" w:rsidRDefault="00DF6A72">
      <w:pPr>
        <w:rPr>
          <w:rFonts w:hint="eastAsia"/>
        </w:rPr>
      </w:pPr>
    </w:p>
    <w:p w14:paraId="32193F0E" w14:textId="77777777" w:rsidR="00DF6A72" w:rsidRDefault="00DF6A72">
      <w:pPr>
        <w:rPr>
          <w:rFonts w:hint="eastAsia"/>
        </w:rPr>
      </w:pPr>
    </w:p>
    <w:p w14:paraId="200B2BDA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晚年生活与文学传承</w:t>
      </w:r>
    </w:p>
    <w:p w14:paraId="35F6802E" w14:textId="77777777" w:rsidR="00DF6A72" w:rsidRDefault="00DF6A72">
      <w:pPr>
        <w:rPr>
          <w:rFonts w:hint="eastAsia"/>
        </w:rPr>
      </w:pPr>
    </w:p>
    <w:p w14:paraId="383973AA" w14:textId="77777777" w:rsidR="00DF6A72" w:rsidRDefault="00DF6A72">
      <w:pPr>
        <w:rPr>
          <w:rFonts w:hint="eastAsia"/>
        </w:rPr>
      </w:pPr>
    </w:p>
    <w:p w14:paraId="1C63F56E" w14:textId="77777777" w:rsidR="00DF6A72" w:rsidRDefault="00DF6A72">
      <w:pPr>
        <w:rPr>
          <w:rFonts w:hint="eastAsia"/>
        </w:rPr>
      </w:pPr>
      <w:r>
        <w:rPr>
          <w:rFonts w:hint="eastAsia"/>
        </w:rPr>
        <w:tab/>
        <w:t>退休后，樊发稼定居于江南水乡，继续从事文学创作与研究。他提出“文学应回归本真”的主张，反对商业化创作倾向，身体力行地通过写作守护文学的纯粹性。其晚年作品《白鹭集》以生态主题反思人与自然的关系，获得2019年国际儿童读物联盟年度荣誉奖。</w:t>
      </w:r>
    </w:p>
    <w:p w14:paraId="2FC5540B" w14:textId="77777777" w:rsidR="00DF6A72" w:rsidRDefault="00DF6A72">
      <w:pPr>
        <w:rPr>
          <w:rFonts w:hint="eastAsia"/>
        </w:rPr>
      </w:pPr>
    </w:p>
    <w:p w14:paraId="728042F2" w14:textId="77777777" w:rsidR="00DF6A72" w:rsidRDefault="00DF6A72">
      <w:pPr>
        <w:rPr>
          <w:rFonts w:hint="eastAsia"/>
        </w:rPr>
      </w:pPr>
    </w:p>
    <w:p w14:paraId="21EFD179" w14:textId="77777777" w:rsidR="00DF6A72" w:rsidRDefault="00DF6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9FECB" w14:textId="3D95411D" w:rsidR="009A7ABF" w:rsidRDefault="009A7ABF"/>
    <w:sectPr w:rsidR="009A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BF"/>
    <w:rsid w:val="00277131"/>
    <w:rsid w:val="009A7ABF"/>
    <w:rsid w:val="00D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8194-CE7B-4514-91DE-95FF51FE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