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7FAF4">
      <w:pPr>
        <w:rPr>
          <w:rFonts w:hint="eastAsia"/>
          <w:lang w:eastAsia="zh-CN"/>
        </w:rPr>
      </w:pPr>
      <w:bookmarkStart w:id="0" w:name="_GoBack"/>
      <w:bookmarkEnd w:id="0"/>
      <w:r>
        <w:rPr>
          <w:rFonts w:hint="eastAsia"/>
          <w:lang w:eastAsia="zh-CN"/>
        </w:rPr>
        <w:t>zá shī de pīn yīn</w:t>
      </w:r>
    </w:p>
    <w:p w14:paraId="3966DD23">
      <w:pPr>
        <w:rPr>
          <w:rFonts w:hint="eastAsia"/>
          <w:lang w:eastAsia="zh-CN"/>
        </w:rPr>
      </w:pPr>
      <w:r>
        <w:rPr>
          <w:rFonts w:hint="eastAsia"/>
          <w:lang w:eastAsia="zh-CN"/>
        </w:rPr>
        <w:t>“杂诗”（zá shī ）这一主题在古诗词的长河中极为常见且内涵丰富。杂诗作为一种诗歌体裁，它不像律诗、绝句等有明确严格的形式规范，其包容性很强，诗人们可以在这看似自由的框架里抒发多样的情感与思想。</w:t>
      </w:r>
    </w:p>
    <w:p w14:paraId="7DBDA835">
      <w:pPr>
        <w:rPr>
          <w:rFonts w:hint="eastAsia"/>
          <w:lang w:eastAsia="zh-CN"/>
        </w:rPr>
      </w:pPr>
    </w:p>
    <w:p w14:paraId="08EF101E">
      <w:pPr>
        <w:rPr>
          <w:rFonts w:hint="eastAsia"/>
          <w:lang w:eastAsia="zh-CN"/>
        </w:rPr>
      </w:pPr>
      <w:r>
        <w:rPr>
          <w:rFonts w:hint="eastAsia"/>
          <w:lang w:eastAsia="zh-CN"/>
        </w:rPr>
        <w:t>在古代，诸多诗人借杂诗来记录日常生活中的点滴感悟。比如王维的《杂诗三首·其二》“君自故乡来，应知故乡事。来日绮窗前，寒梅著花未？”这首诗语言质朴，却饱含着深深的思乡之情。面对从故乡而来的友人，诗人没有询问过多宏大之事，而是聚焦在故乡绮窗前那株寒梅是否开花上，这种细微之处的牵挂，将思乡之情刻画得入木三分，也让读者能深切感受到那种对故乡深深的眷恋。</w:t>
      </w:r>
    </w:p>
    <w:p w14:paraId="08C4E5FA">
      <w:pPr>
        <w:rPr>
          <w:rFonts w:hint="eastAsia"/>
          <w:lang w:eastAsia="zh-CN"/>
        </w:rPr>
      </w:pPr>
    </w:p>
    <w:p w14:paraId="20A65C9B">
      <w:pPr>
        <w:rPr>
          <w:rFonts w:hint="eastAsia"/>
          <w:lang w:eastAsia="zh-CN"/>
        </w:rPr>
      </w:pPr>
      <w:r>
        <w:rPr>
          <w:rFonts w:hint="eastAsia"/>
          <w:lang w:eastAsia="zh-CN"/>
        </w:rPr>
        <w:t>杂诗也常被用来抒发壮志未酬的感慨。像陶渊明的一些杂诗，他在诗中表达出对人生的思考以及对自己未能在仕途上达成理想的遗憾。“日月掷人去，有志不获骋。念此怀悲凄，终晓不能静。”陶渊明看到时光流逝，而自己的志向未能实现，内心充满了悲凄，整首诗弥漫着一种无奈与遗憾的情绪。这些杂诗就像是诗人内心的倾诉，让后人能了解到他们真实的心境。</w:t>
      </w:r>
    </w:p>
    <w:p w14:paraId="7D1969F9">
      <w:pPr>
        <w:rPr>
          <w:rFonts w:hint="eastAsia"/>
          <w:lang w:eastAsia="zh-CN"/>
        </w:rPr>
      </w:pPr>
    </w:p>
    <w:p w14:paraId="32BC7910">
      <w:pPr>
        <w:rPr>
          <w:rFonts w:hint="eastAsia"/>
          <w:lang w:eastAsia="zh-CN"/>
        </w:rPr>
      </w:pPr>
      <w:r>
        <w:rPr>
          <w:rFonts w:hint="eastAsia"/>
          <w:lang w:eastAsia="zh-CN"/>
        </w:rPr>
        <w:t>到了近代，杂诗依然有着独特的魅力。龚自珍的《己亥杂诗》组诗共三百一十五首，内容涉及社会、政治、文化等诸多方面。这些诗歌是他离京返乡途中的作品，既有对官场黑暗的批判，也有对人才的重视以及对国家命运的担忧。“九州生气恃风雷，万马齐喑究可哀。我劝天公重抖擞，不拘一格降人才。”龚自珍用犀利的笔触，呼唤着社会的变革和人才的涌现，使杂诗在当时起到了振聋发聩的作用。</w:t>
      </w:r>
    </w:p>
    <w:p w14:paraId="241964FD">
      <w:pPr>
        <w:rPr>
          <w:rFonts w:hint="eastAsia"/>
          <w:lang w:eastAsia="zh-CN"/>
        </w:rPr>
      </w:pPr>
    </w:p>
    <w:p w14:paraId="10FD7717">
      <w:pPr>
        <w:rPr>
          <w:rFonts w:hint="eastAsia"/>
          <w:lang w:eastAsia="zh-CN"/>
        </w:rPr>
      </w:pPr>
      <w:r>
        <w:rPr>
          <w:rFonts w:hint="eastAsia"/>
          <w:lang w:eastAsia="zh-CN"/>
        </w:rPr>
        <w:t>杂诗的特点决定了它的丰富性。它不受严格的格律限制，形式灵活多变，可以是几句简短的感怀，也可以是长篇大论的诉说。在内容上，从个人的喜怒哀乐到对社会现实的看法，都可以容纳其中。这种开放性让诗人能够在诗歌中自由挥洒自己的才华与情感，也让读者能在其中找到不同的共鸣点。</w:t>
      </w:r>
    </w:p>
    <w:p w14:paraId="221973EA">
      <w:pPr>
        <w:rPr>
          <w:rFonts w:hint="eastAsia"/>
          <w:lang w:eastAsia="zh-CN"/>
        </w:rPr>
      </w:pPr>
    </w:p>
    <w:p w14:paraId="3C5723FC">
      <w:pPr>
        <w:rPr>
          <w:rFonts w:hint="eastAsia"/>
          <w:lang w:eastAsia="zh-CN"/>
        </w:rPr>
      </w:pPr>
      <w:r>
        <w:rPr>
          <w:rFonts w:hint="eastAsia"/>
          <w:lang w:eastAsia="zh-CN"/>
        </w:rPr>
        <w:t>从艺术手法上看，杂诗的写作手法多种多样。有以景衬情的，通过描写景色来烘托内心的情绪；有直抒胸臆的，直接将胸中块垒倾吐而出；还有托物言志的，借助具体事物来表达高远的志向与情怀。这些手法的运用使得杂诗更加丰富多彩，展现出古诗词独特的艺术魅力。</w:t>
      </w:r>
    </w:p>
    <w:p w14:paraId="03C1EA92">
      <w:pPr>
        <w:rPr>
          <w:rFonts w:hint="eastAsia"/>
          <w:lang w:eastAsia="zh-CN"/>
        </w:rPr>
      </w:pPr>
    </w:p>
    <w:p w14:paraId="77B92612">
      <w:pPr>
        <w:rPr>
          <w:rFonts w:hint="eastAsia"/>
          <w:lang w:eastAsia="zh-CN"/>
        </w:rPr>
      </w:pPr>
      <w:r>
        <w:rPr>
          <w:rFonts w:hint="eastAsia"/>
          <w:lang w:eastAsia="zh-CN"/>
        </w:rPr>
        <w:t>总之，杂诗是中国古代诗歌中一颗璀璨的明珠。它以多样化的形式和丰富的内涵，记录了诗人不同时刻的思想与情感，反映了当时的社会风貌和文化氛围。无论是古人还是今人，阅读杂诗都能从中获得启示与感悟，领略到中国传统文化中诗歌艺术的博大精深。</w:t>
      </w:r>
    </w:p>
    <w:p w14:paraId="313CD203">
      <w:pPr>
        <w:rPr>
          <w:rFonts w:hint="eastAsia"/>
          <w:lang w:eastAsia="zh-CN"/>
        </w:rPr>
      </w:pPr>
    </w:p>
    <w:p w14:paraId="2BE63D3F">
      <w:pPr>
        <w:rPr>
          <w:rFonts w:hint="eastAsia"/>
          <w:lang w:eastAsia="zh-CN"/>
        </w:rPr>
      </w:pPr>
      <w:r>
        <w:rPr>
          <w:rFonts w:hint="eastAsia"/>
          <w:lang w:eastAsia="zh-CN"/>
        </w:rPr>
        <w:t>本文是由懂得生活网（dongdeshenghuo.com）为大家创作</w:t>
      </w:r>
    </w:p>
    <w:p w14:paraId="4B6C18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B10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2025-08-19T14:15:25Z</dcterms:created>
  <cp:lastModifiedBy>Administrator</cp:lastModifiedBy>
  <dcterms:modified xsi:type="dcterms:W3CDTF">2025-08-19T14:15:25Z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2F0C550D2E3A4384852737EBAF9897E0_12</vt:lpwstr>
  </property>
</Properties>
</file>