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71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F1A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一、"我"的拼音解析与基本信息</w:t>
      </w:r>
    </w:p>
    <w:p w14:paraId="1BD97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常用的第一人称代词，其普通话标准拼音为“wǒ”，包含三个声调，分别用符号标注在主要元音（o）上方。拼音系统中的声母部分是半元音“w”，韵母结构为“o”。在汉语拼音方案中，“wo”组合遵循“声母+韵母+声调”的规范，属于单韵母词的基础发音形式。该字的拼音输入法编码通常为5键，使用频率极高，位列《现代汉语频率词典》高频字前50名。</w:t>
      </w:r>
    </w:p>
    <w:p w14:paraId="452F0EAE">
      <w:pPr>
        <w:rPr>
          <w:rFonts w:hint="eastAsia"/>
          <w:lang w:eastAsia="zh-CN"/>
        </w:rPr>
      </w:pPr>
    </w:p>
    <w:p w14:paraId="6E5ABDC4">
      <w:pPr>
        <w:rPr>
          <w:rFonts w:hint="eastAsia"/>
          <w:lang w:eastAsia="zh-CN"/>
        </w:rPr>
      </w:pPr>
    </w:p>
    <w:p w14:paraId="7C559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二、汉字结构解析与笔画顺序</w:t>
      </w:r>
    </w:p>
    <w:p w14:paraId="288F0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为左右结构的会意字，总笔画数确定为7画，在汉字笔画排序中属于中等复杂程度。具体笔顺为：第一笔撇，第二笔横，第三笔竖钩，第四笔提，第五笔斜钩，第六笔撇，第七笔点。其中第三笔的竖钩需要垂直贯穿整个字的重心位置，第七笔的右下点作为收笔，与斜钩形成呼应。书写时需要注意第三至第五笔的连贯性，斜钩的弯度控制是该字书写的难点。</w:t>
      </w:r>
    </w:p>
    <w:p w14:paraId="67B2CE6D">
      <w:pPr>
        <w:rPr>
          <w:rFonts w:hint="eastAsia"/>
          <w:lang w:eastAsia="zh-CN"/>
        </w:rPr>
      </w:pPr>
    </w:p>
    <w:p w14:paraId="28B761A9">
      <w:pPr>
        <w:rPr>
          <w:rFonts w:hint="eastAsia"/>
          <w:lang w:eastAsia="zh-CN"/>
        </w:rPr>
      </w:pPr>
    </w:p>
    <w:p w14:paraId="58D5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三、词语组合与语义扩展</w:t>
      </w:r>
    </w:p>
    <w:p w14:paraId="71D50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现代汉语中的构词能力极强，常见组词包括“我们”（表示集体）、“我国”（国家称谓）、“自我”（哲学概念）等200余个词语。其中“我们”使用频率最高，约占日常交流的60%以上，涵盖第一人称复数场合；“我国”常见于外交、新闻等正式场合；而“自我”则多用于心理学、社会学等专业领域。该字还衍生出“我见”“我执”等佛教用语，在《心经》中呈现为“无挂碍故，无有恐怖，远离颠倒梦想，究竟涅槃”的修行境界。</w:t>
      </w:r>
    </w:p>
    <w:p w14:paraId="03FD9317">
      <w:pPr>
        <w:rPr>
          <w:rFonts w:hint="eastAsia"/>
          <w:lang w:eastAsia="zh-CN"/>
        </w:rPr>
      </w:pPr>
    </w:p>
    <w:p w14:paraId="0CA5976B">
      <w:pPr>
        <w:rPr>
          <w:rFonts w:hint="eastAsia"/>
          <w:lang w:eastAsia="zh-CN"/>
        </w:rPr>
      </w:pPr>
    </w:p>
    <w:p w14:paraId="554B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四、书法艺术中的形态演变</w:t>
      </w:r>
    </w:p>
    <w:p w14:paraId="3A880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的“我”字符号呈现锯齿状兵器形态，象征兵器持有者的身份认同；篆书时期开始向左右结构分化，隶书阶段确立“扌+戈”的组合模式。楷书定型后形成现今标准写法，但不同书体展现出独特风格：欧阳询楷书笔画劲挺，颜真卿楷书浑厚饱满，行书的连笔处理使得该字富有动态美感。在印章艺术中，简化后的“我”字常作为印文主体，明代文彭的作品中可见其极具装饰性的变体写法。</w:t>
      </w:r>
    </w:p>
    <w:p w14:paraId="5A498AE0">
      <w:pPr>
        <w:rPr>
          <w:rFonts w:hint="eastAsia"/>
          <w:lang w:eastAsia="zh-CN"/>
        </w:rPr>
      </w:pPr>
    </w:p>
    <w:p w14:paraId="44389C9D">
      <w:pPr>
        <w:rPr>
          <w:rFonts w:hint="eastAsia"/>
          <w:lang w:eastAsia="zh-CN"/>
        </w:rPr>
      </w:pPr>
    </w:p>
    <w:p w14:paraId="5D71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五、跨文化比较研究</w:t>
      </w:r>
    </w:p>
    <w:p w14:paraId="59F5C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I”的绝对主观性不同，汉语“我”的使用受语境约束：正式场合常用“本人”“在下”，网络用语出现“本仙女”“咱”等变体。日本汉字“私”（わたし/watashi）存在12种性别化变体，而韩语“?”（jeo）则通过语调区分自谦程度。这种差异反映汉语“我”字的中性特质，在《论语》中呈现为“吾日三省吾身”的道德自省功能，构成东亚文化特有的自我表达范式。</w:t>
      </w:r>
    </w:p>
    <w:p w14:paraId="573F5975">
      <w:pPr>
        <w:rPr>
          <w:rFonts w:hint="eastAsia"/>
          <w:lang w:eastAsia="zh-CN"/>
        </w:rPr>
      </w:pPr>
    </w:p>
    <w:p w14:paraId="0FB57336">
      <w:pPr>
        <w:rPr>
          <w:rFonts w:hint="eastAsia"/>
          <w:lang w:eastAsia="zh-CN"/>
        </w:rPr>
      </w:pPr>
    </w:p>
    <w:p w14:paraId="18903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六、数字化时代的应用形态</w:t>
      </w:r>
    </w:p>
    <w:p w14:paraId="260A6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将“我”的五笔编码设定为TRNT，仓颉编码为HI，王码五笔简拼为Q。在社交媒体中，用户创造新式组词如“我太难了”“我裂开了”，形成独特的网络亚文化表达。语音识别系统对该字的识别准确率达98.7%，但方言口音可能导致识别偏差。Unicode标准中，“我”字占据U+6211位置，与蒙古文、藏文等少数民族文字形成对照关系。</w:t>
      </w:r>
    </w:p>
    <w:p w14:paraId="5C4BCDE3">
      <w:pPr>
        <w:rPr>
          <w:rFonts w:hint="eastAsia"/>
          <w:lang w:eastAsia="zh-CN"/>
        </w:rPr>
      </w:pPr>
    </w:p>
    <w:p w14:paraId="38C3032C">
      <w:pPr>
        <w:rPr>
          <w:rFonts w:hint="eastAsia"/>
          <w:lang w:eastAsia="zh-CN"/>
        </w:rPr>
      </w:pPr>
    </w:p>
    <w:p w14:paraId="0BF5F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七、认知心理学视角下的理解</w:t>
      </w:r>
    </w:p>
    <w:p w14:paraId="520C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研究发现，当人们说“我”时，大脑前额叶皮层激活强度较说其他代词提高37%。镜像神经元研究表明，“我”的使用激活共情区域，影响人际交往策略。在儿童语言发展过程中，“我”的习得通常出现在18-24个月时期，先于“你”“他”等代词的掌握。跨年龄研究显示，青少年群体使用“我”的频率是老年人的2.3倍，反映不同生命周期的自我意识差异。</w:t>
      </w:r>
    </w:p>
    <w:p w14:paraId="0F42CC0D">
      <w:pPr>
        <w:rPr>
          <w:rFonts w:hint="eastAsia"/>
          <w:lang w:eastAsia="zh-CN"/>
        </w:rPr>
      </w:pPr>
    </w:p>
    <w:p w14:paraId="60CBBB61">
      <w:pPr>
        <w:rPr>
          <w:rFonts w:hint="eastAsia"/>
          <w:lang w:eastAsia="zh-CN"/>
        </w:rPr>
      </w:pPr>
    </w:p>
    <w:p w14:paraId="15D51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4ED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2025-08-19T13:07:53Z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22585C65C3404CD58833F527073535B9_12</vt:lpwstr>
  </property>
</Properties>
</file>