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2E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A09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我们拼音是几声调怎么写的</w:t>
      </w:r>
    </w:p>
    <w:p w14:paraId="7F280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「我们」这个常用词汇的声调标注往往成为初学者的疑问点。正确掌握其拼音和声调，不仅有助于精准发音，更是深入理解汉语声调规则的起点。本文将通过解析拼音结构、声调分类及书写规则，系统阐述「我们」的拼音表达方式。</w:t>
      </w:r>
    </w:p>
    <w:p w14:paraId="161DA2E3">
      <w:pPr>
        <w:rPr>
          <w:rFonts w:hint="eastAsia"/>
          <w:lang w:eastAsia="zh-CN"/>
        </w:rPr>
      </w:pPr>
    </w:p>
    <w:p w14:paraId="02EBAAD7">
      <w:pPr>
        <w:rPr>
          <w:rFonts w:hint="eastAsia"/>
          <w:lang w:eastAsia="zh-CN"/>
        </w:rPr>
      </w:pPr>
    </w:p>
    <w:p w14:paraId="599B1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「我们」的拼音组合解析</w:t>
      </w:r>
    </w:p>
    <w:p w14:paraId="1C334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「我们」的普通话拼音为「wǒ men」，其中第一字「我」读作三声（wǒ），第二字「们」读作二声（mén）。这里需要特别注意「们」在单独使用时读作二声，但作为名词后缀（如「你们」「他们」）时，实际发音需跟随前字调值产生连续变调。例如「你们」读作「nǐ men」，此处「们」的声调并不独立呈现二声，而是受前字影响发生音变现象。</w:t>
      </w:r>
    </w:p>
    <w:p w14:paraId="622DFC72">
      <w:pPr>
        <w:rPr>
          <w:rFonts w:hint="eastAsia"/>
          <w:lang w:eastAsia="zh-CN"/>
        </w:rPr>
      </w:pPr>
    </w:p>
    <w:p w14:paraId="6E0DEBC1">
      <w:pPr>
        <w:rPr>
          <w:rFonts w:hint="eastAsia"/>
          <w:lang w:eastAsia="zh-CN"/>
        </w:rPr>
      </w:pPr>
    </w:p>
    <w:p w14:paraId="62B7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声调的本质与功能</w:t>
      </w:r>
    </w:p>
    <w:p w14:paraId="2F57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构成其独特的音高系统：一声（阴平）、二声（阳平）、三声（上声）、四声（去声）。每个声调通过声带振动频率的差异实现区别意义的功能。在「我们」的案例中，三声调值的「我」对应降升调（214），二声调值的「们」对应高升调（35）。国际音标可进一步标注为【w???? m?n??】，精确展现声调曲线。</w:t>
      </w:r>
    </w:p>
    <w:p w14:paraId="324A0E37">
      <w:pPr>
        <w:rPr>
          <w:rFonts w:hint="eastAsia"/>
          <w:lang w:eastAsia="zh-CN"/>
        </w:rPr>
      </w:pPr>
    </w:p>
    <w:p w14:paraId="70BC458E">
      <w:pPr>
        <w:rPr>
          <w:rFonts w:hint="eastAsia"/>
          <w:lang w:eastAsia="zh-CN"/>
        </w:rPr>
      </w:pPr>
    </w:p>
    <w:p w14:paraId="05038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书写规范中的易错点</w:t>
      </w:r>
    </w:p>
    <w:p w14:paraId="2F15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严格遵循《汉语拼音方案》规范：字母与调号间不留空格，声调符号需标注在主要元音之上。例如「我」的正确写法「wǒ」应确保调号位于「a」的垂直线上，而非「o」上。常见错误包括误写为「wo3」或「wǒ3」，需注意拼音与数字编码的区分。现代教育体系普遍提倡使用符号标注而非阿拉伯数字，遵循《GB/T 16159-2012》语言文字规范标准。</w:t>
      </w:r>
    </w:p>
    <w:p w14:paraId="51AED91F">
      <w:pPr>
        <w:rPr>
          <w:rFonts w:hint="eastAsia"/>
          <w:lang w:eastAsia="zh-CN"/>
        </w:rPr>
      </w:pPr>
    </w:p>
    <w:p w14:paraId="00847074">
      <w:pPr>
        <w:rPr>
          <w:rFonts w:hint="eastAsia"/>
          <w:lang w:eastAsia="zh-CN"/>
        </w:rPr>
      </w:pPr>
    </w:p>
    <w:p w14:paraId="7AB39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发音技巧与情感表达</w:t>
      </w:r>
    </w:p>
    <w:p w14:paraId="21FC7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「我」在单念时需完整实现降升过程，但在语流中常发生变调。当「我们」以正常语速连续发音时，前字「我」通常读成半三声（即仅保留前半段降调，类似二声起始）。这种自然语言中的音变现象体现了汉语的韵律特征。二声的「们」在高升调中需注意音高上升幅度，避免与其他二声字混淆（如「门-men」与「萌-méng」）。</w:t>
      </w:r>
    </w:p>
    <w:p w14:paraId="687EB14A">
      <w:pPr>
        <w:rPr>
          <w:rFonts w:hint="eastAsia"/>
          <w:lang w:eastAsia="zh-CN"/>
        </w:rPr>
      </w:pPr>
    </w:p>
    <w:p w14:paraId="6DFBD2CA">
      <w:pPr>
        <w:rPr>
          <w:rFonts w:hint="eastAsia"/>
          <w:lang w:eastAsia="zh-CN"/>
        </w:rPr>
      </w:pPr>
    </w:p>
    <w:p w14:paraId="2B2FB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声调教学的科学方法</w:t>
      </w:r>
    </w:p>
    <w:p w14:paraId="57E7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建议采用五度标记法进行可视化教学。将声调曲线映射为五度标尺：一声为高平（55），二声为高升（35），三声为降升（214），四声为高降（51）。借助「我们」实例，可通过对比练习强化认知：将「我」与一声字「wo1」、四声字「wo4」进行听感对比训练。多媒体教学工具可同步展示声波图谱，帮助建立听觉-视觉联结。</w:t>
      </w:r>
    </w:p>
    <w:p w14:paraId="52171A35">
      <w:pPr>
        <w:rPr>
          <w:rFonts w:hint="eastAsia"/>
          <w:lang w:eastAsia="zh-CN"/>
        </w:rPr>
      </w:pPr>
    </w:p>
    <w:p w14:paraId="08A0F10C">
      <w:pPr>
        <w:rPr>
          <w:rFonts w:hint="eastAsia"/>
          <w:lang w:eastAsia="zh-CN"/>
        </w:rPr>
      </w:pPr>
    </w:p>
    <w:p w14:paraId="5553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跨语言比较中的声调认知</w:t>
      </w:r>
    </w:p>
    <w:p w14:paraId="0F78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非声调语言使用者而言，汉语声调系统存在显著认知障碍。研究表明，英语母语者需经过约80小时专项训练方可稳定区分三、四声。建议采用联想记忆法：以「wǒ」对应降升调形容「山谷回声」，以「mén」对应高升调模拟「日出光线」。这种形象化教学能有效降低学习难度，提升声调记忆效率。</w:t>
      </w:r>
    </w:p>
    <w:p w14:paraId="76CF5EEC">
      <w:pPr>
        <w:rPr>
          <w:rFonts w:hint="eastAsia"/>
          <w:lang w:eastAsia="zh-CN"/>
        </w:rPr>
      </w:pPr>
    </w:p>
    <w:p w14:paraId="06A88C84">
      <w:pPr>
        <w:rPr>
          <w:rFonts w:hint="eastAsia"/>
          <w:lang w:eastAsia="zh-CN"/>
        </w:rPr>
      </w:pPr>
    </w:p>
    <w:p w14:paraId="756C1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规范书写的技术实现</w:t>
      </w:r>
    </w:p>
    <w:p w14:paraId="344D1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文本处理领域，需注意Unicode编码标准（U+0061至U+007A对应拉丁字母）。拼音标注需使用基础拉丁字母（A-Z/a-z）并配合组合字符????????实现声调标记。专业排版软件支持通过OpenType特性自动替换普通字母为带调字母，确保文本格式统一规范。例如「wǒ men」在专业文档中应显示为w?o mén（实际应用中采用wǒ men更为常见）。</w:t>
      </w:r>
    </w:p>
    <w:p w14:paraId="03323414">
      <w:pPr>
        <w:rPr>
          <w:rFonts w:hint="eastAsia"/>
          <w:lang w:eastAsia="zh-CN"/>
        </w:rPr>
      </w:pPr>
    </w:p>
    <w:p w14:paraId="23F2588F">
      <w:pPr>
        <w:rPr>
          <w:rFonts w:hint="eastAsia"/>
          <w:lang w:eastAsia="zh-CN"/>
        </w:rPr>
      </w:pPr>
    </w:p>
    <w:p w14:paraId="1B476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声调学习的认知心理学视角</w:t>
      </w:r>
    </w:p>
    <w:p w14:paraId="5D60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实验证实，声调感知涉及左侧颞平面及布罗卡区的特定神经回路。高频接触训练可增强大脑神经可塑性，促进声调范畴化能力的形成。「我们」作为高频社交用语，建议每日进行10分钟跟读练习，重点强化声调转换处的口腔肌肉记忆。数据显示，连续三周的系统训练可使声调错误率降低60%以上。</w:t>
      </w:r>
    </w:p>
    <w:p w14:paraId="39A433FD">
      <w:pPr>
        <w:rPr>
          <w:rFonts w:hint="eastAsia"/>
          <w:lang w:eastAsia="zh-CN"/>
        </w:rPr>
      </w:pPr>
    </w:p>
    <w:p w14:paraId="596660E3">
      <w:pPr>
        <w:rPr>
          <w:rFonts w:hint="eastAsia"/>
          <w:lang w:eastAsia="zh-CN"/>
        </w:rPr>
      </w:pPr>
    </w:p>
    <w:p w14:paraId="07CB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未来声调研究的拓展方向</w:t>
      </w:r>
    </w:p>
    <w:p w14:paraId="2B5C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人工智能领域正探索深度学习模型在声调识别中的应用。卷积神经网络（CNN）结合长短时记忆网络（LSTM）表现出优异的性能，准确率达到92.7%。声调研究正从传统语音学向计算语音学延伸，跨模态研究（如结合面部表情的声调识别）开辟了新的学术疆域。「我们」这样基础词汇的声调特性，将持续成为声调研究的基准样本。</w:t>
      </w:r>
    </w:p>
    <w:p w14:paraId="13EBA80C">
      <w:pPr>
        <w:rPr>
          <w:rFonts w:hint="eastAsia"/>
          <w:lang w:eastAsia="zh-CN"/>
        </w:rPr>
      </w:pPr>
    </w:p>
    <w:p w14:paraId="40701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FC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2025-08-19T13:06:33Z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2883A02675D3428C9AE03E0F6D7D40B8_12</vt:lpwstr>
  </property>
</Properties>
</file>