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22A4C" w14:textId="77777777" w:rsidR="00301A99" w:rsidRDefault="00301A99">
      <w:pPr>
        <w:rPr>
          <w:rFonts w:hint="eastAsia"/>
        </w:rPr>
      </w:pPr>
    </w:p>
    <w:p w14:paraId="6C37D00F" w14:textId="77777777" w:rsidR="00301A99" w:rsidRDefault="00301A99">
      <w:pPr>
        <w:rPr>
          <w:rFonts w:hint="eastAsia"/>
        </w:rPr>
      </w:pPr>
      <w:r>
        <w:rPr>
          <w:rFonts w:hint="eastAsia"/>
        </w:rPr>
        <w:t>崭拼音咋读</w:t>
      </w:r>
    </w:p>
    <w:p w14:paraId="0D808175" w14:textId="77777777" w:rsidR="00301A99" w:rsidRDefault="00301A99">
      <w:pPr>
        <w:rPr>
          <w:rFonts w:hint="eastAsia"/>
        </w:rPr>
      </w:pPr>
      <w:r>
        <w:rPr>
          <w:rFonts w:hint="eastAsia"/>
        </w:rPr>
        <w:t>“崭”这个汉字的拼音为“zhǎn”，发音时声母是“zh”，韵母是“ǎn”。声调为第三声（上声），需注意发音时有明显的降升调变化。在日常交流和书面语中，“崭”多用于形容“崭新”“崭露头角”等词语，其发音需结合语境灵活运用。例如，“新买的手机看起来很崭新”中的“崭”字，即通过第三声的发音凸显事物的簇新感。</w:t>
      </w:r>
    </w:p>
    <w:p w14:paraId="2C202F31" w14:textId="77777777" w:rsidR="00301A99" w:rsidRDefault="00301A99">
      <w:pPr>
        <w:rPr>
          <w:rFonts w:hint="eastAsia"/>
        </w:rPr>
      </w:pPr>
    </w:p>
    <w:p w14:paraId="65DF259B" w14:textId="77777777" w:rsidR="00301A99" w:rsidRDefault="00301A99">
      <w:pPr>
        <w:rPr>
          <w:rFonts w:hint="eastAsia"/>
        </w:rPr>
      </w:pPr>
    </w:p>
    <w:p w14:paraId="2C763D42" w14:textId="77777777" w:rsidR="00301A99" w:rsidRDefault="00301A99">
      <w:pPr>
        <w:rPr>
          <w:rFonts w:hint="eastAsia"/>
        </w:rPr>
      </w:pPr>
      <w:r>
        <w:rPr>
          <w:rFonts w:hint="eastAsia"/>
        </w:rPr>
        <w:t>“崭”字的结构与含义</w:t>
      </w:r>
    </w:p>
    <w:p w14:paraId="57AC8748" w14:textId="77777777" w:rsidR="00301A99" w:rsidRDefault="00301A99">
      <w:pPr>
        <w:rPr>
          <w:rFonts w:hint="eastAsia"/>
        </w:rPr>
      </w:pPr>
      <w:r>
        <w:rPr>
          <w:rFonts w:hint="eastAsia"/>
        </w:rPr>
        <w:t>“崭”属于左右结构的形声字，左侧为“山”部，右侧“斩”为声旁。这一构造既体现了汉字形义结合的特点，也与该字的语义关联密切。据《说文解字》记载，“崭”原指山形高峻，后引申为突出、卓越之意。例如，“崭然见头角”形容人才出众，而“崭新”一词则通过“山”的坚韧形象隐喻事物的全新状态。</w:t>
      </w:r>
    </w:p>
    <w:p w14:paraId="65CB6AE8" w14:textId="77777777" w:rsidR="00301A99" w:rsidRDefault="00301A99">
      <w:pPr>
        <w:rPr>
          <w:rFonts w:hint="eastAsia"/>
        </w:rPr>
      </w:pPr>
    </w:p>
    <w:p w14:paraId="41D1DCFF" w14:textId="77777777" w:rsidR="00301A99" w:rsidRDefault="00301A99">
      <w:pPr>
        <w:rPr>
          <w:rFonts w:hint="eastAsia"/>
        </w:rPr>
      </w:pPr>
    </w:p>
    <w:p w14:paraId="51746F0B" w14:textId="77777777" w:rsidR="00301A99" w:rsidRDefault="00301A99">
      <w:pPr>
        <w:rPr>
          <w:rFonts w:hint="eastAsia"/>
        </w:rPr>
      </w:pPr>
      <w:r>
        <w:rPr>
          <w:rFonts w:hint="eastAsia"/>
        </w:rPr>
        <w:t>发音技巧与常见误区</w:t>
      </w:r>
    </w:p>
    <w:p w14:paraId="54948BCA" w14:textId="77777777" w:rsidR="00301A99" w:rsidRDefault="00301A99">
      <w:pPr>
        <w:rPr>
          <w:rFonts w:hint="eastAsia"/>
        </w:rPr>
      </w:pPr>
      <w:r>
        <w:rPr>
          <w:rFonts w:hint="eastAsia"/>
        </w:rPr>
        <w:t>初学者易将“崭”的第三声误读为“zǎn”或“zhàn”。需注意第三声的完整发音需经历降调后回升，而非简单停在半途。可通过对比“咱”（zán）与“斩”（zhǎn）的差异强化记忆。此外，“崭”在组词时易与“暂”“斩”混淆，需结合字形区分：“暂”含“日”表时间短暂，而“斩”右侧为“斤”则关联动作切割。例如，“斩钉截铁”中的“斩”含果断之意，与“崭”的形容用途形成对比。</w:t>
      </w:r>
    </w:p>
    <w:p w14:paraId="28F5BE3E" w14:textId="77777777" w:rsidR="00301A99" w:rsidRDefault="00301A99">
      <w:pPr>
        <w:rPr>
          <w:rFonts w:hint="eastAsia"/>
        </w:rPr>
      </w:pPr>
    </w:p>
    <w:p w14:paraId="1120E135" w14:textId="77777777" w:rsidR="00301A99" w:rsidRDefault="00301A99">
      <w:pPr>
        <w:rPr>
          <w:rFonts w:hint="eastAsia"/>
        </w:rPr>
      </w:pPr>
    </w:p>
    <w:p w14:paraId="2AB0D0C2" w14:textId="77777777" w:rsidR="00301A99" w:rsidRDefault="00301A99">
      <w:pPr>
        <w:rPr>
          <w:rFonts w:hint="eastAsia"/>
        </w:rPr>
      </w:pPr>
      <w:r>
        <w:rPr>
          <w:rFonts w:hint="eastAsia"/>
        </w:rPr>
        <w:t>“崭”在成语中的活用</w:t>
      </w:r>
    </w:p>
    <w:p w14:paraId="6BFF17CD" w14:textId="77777777" w:rsidR="00301A99" w:rsidRDefault="00301A99">
      <w:pPr>
        <w:rPr>
          <w:rFonts w:hint="eastAsia"/>
        </w:rPr>
      </w:pPr>
      <w:r>
        <w:rPr>
          <w:rFonts w:hint="eastAsia"/>
        </w:rPr>
        <w:t>成语“崭露头角”通过“崭”字强化初显才华的锐利感。这里的“崭”不仅保留了原义中的突出性，更延伸出超越同辈的意涵。类似的用法可见“崭新岁月”描述全新阶段的生活。需注意，“崭”在诗文中亦有隐喻功能，如李白《梦游天姥吟留别》中“天姥连天向天横，势拔五岳掩赤城”，虽未直接使用“崭”，但以山势险峻类比人生境遇，与“崭”的字形意象形成呼应。</w:t>
      </w:r>
    </w:p>
    <w:p w14:paraId="3C526B90" w14:textId="77777777" w:rsidR="00301A99" w:rsidRDefault="00301A99">
      <w:pPr>
        <w:rPr>
          <w:rFonts w:hint="eastAsia"/>
        </w:rPr>
      </w:pPr>
    </w:p>
    <w:p w14:paraId="1C9DCE5A" w14:textId="77777777" w:rsidR="00301A99" w:rsidRDefault="00301A99">
      <w:pPr>
        <w:rPr>
          <w:rFonts w:hint="eastAsia"/>
        </w:rPr>
      </w:pPr>
    </w:p>
    <w:p w14:paraId="04DB5352" w14:textId="77777777" w:rsidR="00301A99" w:rsidRDefault="00301A99">
      <w:pPr>
        <w:rPr>
          <w:rFonts w:hint="eastAsia"/>
        </w:rPr>
      </w:pPr>
      <w:r>
        <w:rPr>
          <w:rFonts w:hint="eastAsia"/>
        </w:rPr>
        <w:t>现代语境中的应用演变</w:t>
      </w:r>
    </w:p>
    <w:p w14:paraId="1FC9DD5A" w14:textId="77777777" w:rsidR="00301A99" w:rsidRDefault="00301A99">
      <w:pPr>
        <w:rPr>
          <w:rFonts w:hint="eastAsia"/>
        </w:rPr>
      </w:pPr>
      <w:r>
        <w:rPr>
          <w:rFonts w:hint="eastAsia"/>
        </w:rPr>
        <w:t>在互联网时代，“崭”字频繁用于品牌命名和产品标语。例如某智能手机广告语“科技崭新势不可挡”，通过双关手法将产品创新性与字面含义结合。值得关注的是，“崭”在方言中的发音差异：粤语近似“zim2”，而闽南语中则保留古音特质。这种语言现象印证了汉字声调的地域性演变规律。</w:t>
      </w:r>
    </w:p>
    <w:p w14:paraId="37D9F919" w14:textId="77777777" w:rsidR="00301A99" w:rsidRDefault="00301A99">
      <w:pPr>
        <w:rPr>
          <w:rFonts w:hint="eastAsia"/>
        </w:rPr>
      </w:pPr>
    </w:p>
    <w:p w14:paraId="7120722D" w14:textId="77777777" w:rsidR="00301A99" w:rsidRDefault="00301A99">
      <w:pPr>
        <w:rPr>
          <w:rFonts w:hint="eastAsia"/>
        </w:rPr>
      </w:pPr>
    </w:p>
    <w:p w14:paraId="3256AFDE" w14:textId="77777777" w:rsidR="00301A99" w:rsidRDefault="00301A99">
      <w:pPr>
        <w:rPr>
          <w:rFonts w:hint="eastAsia"/>
        </w:rPr>
      </w:pPr>
      <w:r>
        <w:rPr>
          <w:rFonts w:hint="eastAsia"/>
        </w:rPr>
        <w:t>文化内涵与美学价值</w:t>
      </w:r>
    </w:p>
    <w:p w14:paraId="678E917D" w14:textId="77777777" w:rsidR="00301A99" w:rsidRDefault="00301A99">
      <w:pPr>
        <w:rPr>
          <w:rFonts w:hint="eastAsia"/>
        </w:rPr>
      </w:pPr>
      <w:r>
        <w:rPr>
          <w:rFonts w:hint="eastAsia"/>
        </w:rPr>
        <w:t>从甲骨文到楷书，“崭”字始终保持着形声结构的核心特征，其字形演变映射着古人认知自然、抽象概念的思维过程。书法作品中，“崭”字的竖画与山部形态相得益彰，展现动态平衡之美。当代艺术家更将其抽象化运用于装置艺术，通过解构重组凸显现代艺术的创新精神。这种跨维度的文化传承，证明汉字系统不仅是语言工具，更是文明传承的重要载体。</w:t>
      </w:r>
    </w:p>
    <w:p w14:paraId="6725A657" w14:textId="77777777" w:rsidR="00301A99" w:rsidRDefault="00301A99">
      <w:pPr>
        <w:rPr>
          <w:rFonts w:hint="eastAsia"/>
        </w:rPr>
      </w:pPr>
    </w:p>
    <w:p w14:paraId="6EC1C3A9" w14:textId="77777777" w:rsidR="00301A99" w:rsidRDefault="00301A99">
      <w:pPr>
        <w:rPr>
          <w:rFonts w:hint="eastAsia"/>
        </w:rPr>
      </w:pPr>
    </w:p>
    <w:p w14:paraId="24B80C94" w14:textId="77777777" w:rsidR="00301A99" w:rsidRDefault="00301A99">
      <w:pPr>
        <w:rPr>
          <w:rFonts w:hint="eastAsia"/>
        </w:rPr>
      </w:pPr>
      <w:r>
        <w:rPr>
          <w:rFonts w:hint="eastAsia"/>
        </w:rPr>
        <w:t>学习建议与资源推荐</w:t>
      </w:r>
    </w:p>
    <w:p w14:paraId="7FFCCFFE" w14:textId="77777777" w:rsidR="00301A99" w:rsidRDefault="00301A99">
      <w:pPr>
        <w:rPr>
          <w:rFonts w:hint="eastAsia"/>
        </w:rPr>
      </w:pPr>
      <w:r>
        <w:rPr>
          <w:rFonts w:hint="eastAsia"/>
        </w:rPr>
        <w:t>系统掌握“崭”字建议从以下三点切入：首先借助《新华字典》梳理多音字辨析表格；其次结合《汉字源流字典》探究构字逻辑；最后通过《现代汉语词典》查阅高频搭配例句。线上资源推荐使用汉语学习APP“汉典课堂”，其3D动态演示功能可直观展示声调变化轨迹。对于文学创作爱好者，不妨精读余秋雨散文集，其中对“崭”字的文化意蕴多有独到解析。</w:t>
      </w:r>
    </w:p>
    <w:p w14:paraId="21E50D85" w14:textId="77777777" w:rsidR="00301A99" w:rsidRDefault="00301A99">
      <w:pPr>
        <w:rPr>
          <w:rFonts w:hint="eastAsia"/>
        </w:rPr>
      </w:pPr>
    </w:p>
    <w:p w14:paraId="3CF95A44" w14:textId="77777777" w:rsidR="00301A99" w:rsidRDefault="00301A99">
      <w:pPr>
        <w:rPr>
          <w:rFonts w:hint="eastAsia"/>
        </w:rPr>
      </w:pPr>
    </w:p>
    <w:p w14:paraId="7A4A3CC5" w14:textId="77777777" w:rsidR="00301A99" w:rsidRDefault="00301A99">
      <w:pPr>
        <w:rPr>
          <w:rFonts w:hint="eastAsia"/>
        </w:rPr>
      </w:pPr>
      <w:r>
        <w:rPr>
          <w:rFonts w:hint="eastAsia"/>
        </w:rPr>
        <w:t>结语：文字中的生命张力</w:t>
      </w:r>
    </w:p>
    <w:p w14:paraId="3FB00CCB" w14:textId="77777777" w:rsidR="00301A99" w:rsidRDefault="00301A99">
      <w:pPr>
        <w:rPr>
          <w:rFonts w:hint="eastAsia"/>
        </w:rPr>
      </w:pPr>
      <w:r>
        <w:rPr>
          <w:rFonts w:hint="eastAsia"/>
        </w:rPr>
        <w:t>“崭”字从其山崖意象出发，历经千百年演变成为表达革新精神的符号。从文人墨客到科技产品设计者，不同群体赋予其多元解读空间。这种现象印证了一个基本认知：汉字的生命力源于持续的创新再创造。当我们正确发音并理解“崭”字时，实际上是在与汉字系统中的历史记忆和当代智慧对话，这种双向互动正是中华文明绵延不绝的重要力量。</w:t>
      </w:r>
    </w:p>
    <w:p w14:paraId="51BC255B" w14:textId="77777777" w:rsidR="00301A99" w:rsidRDefault="00301A99">
      <w:pPr>
        <w:rPr>
          <w:rFonts w:hint="eastAsia"/>
        </w:rPr>
      </w:pPr>
    </w:p>
    <w:p w14:paraId="13964754" w14:textId="77777777" w:rsidR="00301A99" w:rsidRDefault="00301A99">
      <w:pPr>
        <w:rPr>
          <w:rFonts w:hint="eastAsia"/>
        </w:rPr>
      </w:pPr>
    </w:p>
    <w:p w14:paraId="0455BB46" w14:textId="77777777" w:rsidR="00301A99" w:rsidRDefault="00301A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CCA7B" w14:textId="073B2DB9" w:rsidR="00C566BD" w:rsidRDefault="00C566BD"/>
    <w:sectPr w:rsidR="00C56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BD"/>
    <w:rsid w:val="00277131"/>
    <w:rsid w:val="00301A99"/>
    <w:rsid w:val="00C5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13AC9-D889-44B7-A6DD-D87CBF9C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