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A649" w14:textId="77777777" w:rsidR="009D0E01" w:rsidRDefault="009D0E01">
      <w:pPr>
        <w:rPr>
          <w:rFonts w:hint="eastAsia"/>
        </w:rPr>
      </w:pPr>
    </w:p>
    <w:p w14:paraId="0E29A4D5" w14:textId="77777777" w:rsidR="009D0E01" w:rsidRDefault="009D0E01">
      <w:pPr>
        <w:rPr>
          <w:rFonts w:hint="eastAsia"/>
        </w:rPr>
      </w:pPr>
      <w:r>
        <w:rPr>
          <w:rFonts w:hint="eastAsia"/>
        </w:rPr>
        <w:t>富翁的拼音</w:t>
      </w:r>
    </w:p>
    <w:p w14:paraId="51EA953F" w14:textId="77777777" w:rsidR="009D0E01" w:rsidRDefault="009D0E01">
      <w:pPr>
        <w:rPr>
          <w:rFonts w:hint="eastAsia"/>
        </w:rPr>
      </w:pPr>
      <w:r>
        <w:rPr>
          <w:rFonts w:hint="eastAsia"/>
        </w:rPr>
        <w:t>"富翁"的拼音是 "fù wēng"。其中，"fù" 表示"富裕"或"丰富"，"wēng" 则带有"老者"或"尊贵人士"的意蕴。虽然这两个音节单独来看并无特殊关联，但组合后却精准地勾勒出一个财富积累者的形象——既需要物质丰裕（富），又暗含社会地位与人生阅历（翁）。从语言学角度分析，这种简洁的双音节结构契合汉语"以简驭繁"的特点，也反映了汉语词汇对概念的凝练表达能力。</w:t>
      </w:r>
    </w:p>
    <w:p w14:paraId="7127E54E" w14:textId="77777777" w:rsidR="009D0E01" w:rsidRDefault="009D0E01">
      <w:pPr>
        <w:rPr>
          <w:rFonts w:hint="eastAsia"/>
        </w:rPr>
      </w:pPr>
    </w:p>
    <w:p w14:paraId="40BAA9A0" w14:textId="77777777" w:rsidR="009D0E01" w:rsidRDefault="009D0E01">
      <w:pPr>
        <w:rPr>
          <w:rFonts w:hint="eastAsia"/>
        </w:rPr>
      </w:pPr>
    </w:p>
    <w:p w14:paraId="29297708" w14:textId="77777777" w:rsidR="009D0E01" w:rsidRDefault="009D0E01">
      <w:pPr>
        <w:rPr>
          <w:rFonts w:hint="eastAsia"/>
        </w:rPr>
      </w:pPr>
      <w:r>
        <w:rPr>
          <w:rFonts w:hint="eastAsia"/>
        </w:rPr>
        <w:t>字源学视角下的"富翁"</w:t>
      </w:r>
    </w:p>
    <w:p w14:paraId="16A9BC30" w14:textId="77777777" w:rsidR="009D0E01" w:rsidRDefault="009D0E01">
      <w:pPr>
        <w:rPr>
          <w:rFonts w:hint="eastAsia"/>
        </w:rPr>
      </w:pPr>
      <w:r>
        <w:rPr>
          <w:rFonts w:hint="eastAsia"/>
        </w:rPr>
        <w:t>汉字"富"最早见于甲骨文，其字形由"宀"（房屋）与"畐"（容器）组成，象征着居所中粮食满仓的繁荣景象。《说文解字》解释为"备也"，引申为物质充裕。而"翁"字左侧的"羽"象征羽毛飘动，右侧的"公"指年长男性，整体意象暗含德高望重的长者形象。二字组合形成的"富翁"，暗含的不仅是财富的积累，更包含财富持有者的社会属性——需要经历岁月沉淀方能形成的综合影响力。</w:t>
      </w:r>
    </w:p>
    <w:p w14:paraId="48742316" w14:textId="77777777" w:rsidR="009D0E01" w:rsidRDefault="009D0E01">
      <w:pPr>
        <w:rPr>
          <w:rFonts w:hint="eastAsia"/>
        </w:rPr>
      </w:pPr>
    </w:p>
    <w:p w14:paraId="162F4ACB" w14:textId="77777777" w:rsidR="009D0E01" w:rsidRDefault="009D0E01">
      <w:pPr>
        <w:rPr>
          <w:rFonts w:hint="eastAsia"/>
        </w:rPr>
      </w:pPr>
    </w:p>
    <w:p w14:paraId="6A424335" w14:textId="77777777" w:rsidR="009D0E01" w:rsidRDefault="009D0E01">
      <w:pPr>
        <w:rPr>
          <w:rFonts w:hint="eastAsia"/>
        </w:rPr>
      </w:pPr>
      <w:r>
        <w:rPr>
          <w:rFonts w:hint="eastAsia"/>
        </w:rPr>
        <w:t>经济角色与社会功能</w:t>
      </w:r>
    </w:p>
    <w:p w14:paraId="1C184D31" w14:textId="77777777" w:rsidR="009D0E01" w:rsidRDefault="009D0E01">
      <w:pPr>
        <w:rPr>
          <w:rFonts w:hint="eastAsia"/>
        </w:rPr>
      </w:pPr>
      <w:r>
        <w:rPr>
          <w:rFonts w:hint="eastAsia"/>
        </w:rPr>
        <w:t>在现代经济体系中，富翁群体承担着多重角色。他们既是资本市场的活跃参与者，通过投资行为优化资源配置；也是初创企业的天使投资人，推动技术创新；更是社会慈善事业的重要推动力量。例如，世界首富埃隆·马斯克通过SpaceX降低太空探索成本，比尔·盖茨的基金会投入数十亿美元抗击传染病。这些案例显示，当代富翁的身份早已超越传统守财奴形象，演变为社会进步的重要推动者。</w:t>
      </w:r>
    </w:p>
    <w:p w14:paraId="60926B12" w14:textId="77777777" w:rsidR="009D0E01" w:rsidRDefault="009D0E01">
      <w:pPr>
        <w:rPr>
          <w:rFonts w:hint="eastAsia"/>
        </w:rPr>
      </w:pPr>
    </w:p>
    <w:p w14:paraId="03C84883" w14:textId="77777777" w:rsidR="009D0E01" w:rsidRDefault="009D0E01">
      <w:pPr>
        <w:rPr>
          <w:rFonts w:hint="eastAsia"/>
        </w:rPr>
      </w:pPr>
    </w:p>
    <w:p w14:paraId="4F8FC9F3" w14:textId="77777777" w:rsidR="009D0E01" w:rsidRDefault="009D0E01">
      <w:pPr>
        <w:rPr>
          <w:rFonts w:hint="eastAsia"/>
        </w:rPr>
      </w:pPr>
      <w:r>
        <w:rPr>
          <w:rFonts w:hint="eastAsia"/>
        </w:rPr>
        <w:t>财富传承与社会责任的双重考验</w:t>
      </w:r>
    </w:p>
    <w:p w14:paraId="70CA0FB8" w14:textId="77777777" w:rsidR="009D0E01" w:rsidRDefault="009D0E01">
      <w:pPr>
        <w:rPr>
          <w:rFonts w:hint="eastAsia"/>
        </w:rPr>
      </w:pPr>
      <w:r>
        <w:rPr>
          <w:rFonts w:hint="eastAsia"/>
        </w:rPr>
        <w:t>财富代际传承始终是富翁家族面临的核心课题。麦肯锡研究表明，全球70%的家族企业未能传承至第三代。这背后既有继承规划的不完善，也暴露出家族价值观传导的缺失。更具挑战性的是慈善责任的承担——如何确保善款真正产生社会价值？比尔及梅琳达·盖茨基金会通过专业化运营给出了解决方案。他们建立严格的评估体系，确保每笔捐款都产生可量化的社会效益，这种模式正在被更多富裕家族效仿。</w:t>
      </w:r>
    </w:p>
    <w:p w14:paraId="68A20B59" w14:textId="77777777" w:rsidR="009D0E01" w:rsidRDefault="009D0E01">
      <w:pPr>
        <w:rPr>
          <w:rFonts w:hint="eastAsia"/>
        </w:rPr>
      </w:pPr>
    </w:p>
    <w:p w14:paraId="56720CC0" w14:textId="77777777" w:rsidR="009D0E01" w:rsidRDefault="009D0E01">
      <w:pPr>
        <w:rPr>
          <w:rFonts w:hint="eastAsia"/>
        </w:rPr>
      </w:pPr>
    </w:p>
    <w:p w14:paraId="2BF91067" w14:textId="77777777" w:rsidR="009D0E01" w:rsidRDefault="009D0E01">
      <w:pPr>
        <w:rPr>
          <w:rFonts w:hint="eastAsia"/>
        </w:rPr>
      </w:pPr>
      <w:r>
        <w:rPr>
          <w:rFonts w:hint="eastAsia"/>
        </w:rPr>
        <w:t>文化符号的现代解读</w:t>
      </w:r>
    </w:p>
    <w:p w14:paraId="7ACAF619" w14:textId="77777777" w:rsidR="009D0E01" w:rsidRDefault="009D0E01">
      <w:pPr>
        <w:rPr>
          <w:rFonts w:hint="eastAsia"/>
        </w:rPr>
      </w:pPr>
      <w:r>
        <w:rPr>
          <w:rFonts w:hint="eastAsia"/>
        </w:rPr>
        <w:t>当代文学与影视作品不断重构富翁形象。《华尔街之狼》揭露金融大亨的贪婪本性，《亿万》则展现投资银行的权力博弈。这些艺术创作揭示了一个深层真相：公众对富翁的认知存在分裂。既有对财富自由的向往，又夹杂着对资本积累道德性的质疑。这种矛盾心态投射到现实中，形成独特的财富文化——既要创造财富神话，又要维持道德制高点。这种张力恰是现代社会发展的动力之一。</w:t>
      </w:r>
    </w:p>
    <w:p w14:paraId="37F905D6" w14:textId="77777777" w:rsidR="009D0E01" w:rsidRDefault="009D0E01">
      <w:pPr>
        <w:rPr>
          <w:rFonts w:hint="eastAsia"/>
        </w:rPr>
      </w:pPr>
    </w:p>
    <w:p w14:paraId="2995686F" w14:textId="77777777" w:rsidR="009D0E01" w:rsidRDefault="009D0E01">
      <w:pPr>
        <w:rPr>
          <w:rFonts w:hint="eastAsia"/>
        </w:rPr>
      </w:pPr>
    </w:p>
    <w:p w14:paraId="600E7F06" w14:textId="77777777" w:rsidR="009D0E01" w:rsidRDefault="009D0E01">
      <w:pPr>
        <w:rPr>
          <w:rFonts w:hint="eastAsia"/>
        </w:rPr>
      </w:pPr>
      <w:r>
        <w:rPr>
          <w:rFonts w:hint="eastAsia"/>
        </w:rPr>
        <w:t>全球化语境下的财富图谱</w:t>
      </w:r>
    </w:p>
    <w:p w14:paraId="3FD127C4" w14:textId="77777777" w:rsidR="009D0E01" w:rsidRDefault="009D0E01">
      <w:pPr>
        <w:rPr>
          <w:rFonts w:hint="eastAsia"/>
        </w:rPr>
      </w:pPr>
      <w:r>
        <w:rPr>
          <w:rFonts w:hint="eastAsia"/>
        </w:rPr>
        <w:t>根据瑞士信贷报告，全球财富金字塔顶端1%的人群控制着全球近50%的财富。这种集中趋势催生出新现象：跨代际家族办公室、离岸金融管理、加密货币资产配置等新型财富管理模式不断涌现。各国政府通过遗产税、资本利得税等政策工具试图平衡财富分配。当科技新贵与传统豪门在全球资本市场交锋，当慈善基金会在发展中国家援建医院，富翁群体的行为模式已深刻影响全球经济治理格局。</w:t>
      </w:r>
    </w:p>
    <w:p w14:paraId="5CEBFF83" w14:textId="77777777" w:rsidR="009D0E01" w:rsidRDefault="009D0E01">
      <w:pPr>
        <w:rPr>
          <w:rFonts w:hint="eastAsia"/>
        </w:rPr>
      </w:pPr>
    </w:p>
    <w:p w14:paraId="39193AE0" w14:textId="77777777" w:rsidR="009D0E01" w:rsidRDefault="009D0E01">
      <w:pPr>
        <w:rPr>
          <w:rFonts w:hint="eastAsia"/>
        </w:rPr>
      </w:pPr>
    </w:p>
    <w:p w14:paraId="197A3865" w14:textId="77777777" w:rsidR="009D0E01" w:rsidRDefault="009D0E01">
      <w:pPr>
        <w:rPr>
          <w:rFonts w:hint="eastAsia"/>
        </w:rPr>
      </w:pPr>
      <w:r>
        <w:rPr>
          <w:rFonts w:hint="eastAsia"/>
        </w:rPr>
        <w:t>未来发展趋势与隐忧</w:t>
      </w:r>
    </w:p>
    <w:p w14:paraId="04F15858" w14:textId="77777777" w:rsidR="009D0E01" w:rsidRDefault="009D0E01">
      <w:pPr>
        <w:rPr>
          <w:rFonts w:hint="eastAsia"/>
        </w:rPr>
      </w:pPr>
      <w:r>
        <w:rPr>
          <w:rFonts w:hint="eastAsia"/>
        </w:rPr>
        <w:t>人工智能与区块链技术正在重塑财富创造方式。硅谷风投开始投资AI生成艺术，区块链爱好者探索去中心化金融。技术赋能使财富积累效率倍增，但也导致贫富差距加剧。有经济学家警告：若缺乏有效监管，技术红利可能进一步集中到少数精英手中。这种趋势考验着社会治理智慧——如何既保持创新活力，又确保发展成果普惠大众，将成为未来经济政策的重要议题。</w:t>
      </w:r>
    </w:p>
    <w:p w14:paraId="01E5AF14" w14:textId="77777777" w:rsidR="009D0E01" w:rsidRDefault="009D0E01">
      <w:pPr>
        <w:rPr>
          <w:rFonts w:hint="eastAsia"/>
        </w:rPr>
      </w:pPr>
    </w:p>
    <w:p w14:paraId="64903EAC" w14:textId="77777777" w:rsidR="009D0E01" w:rsidRDefault="009D0E01">
      <w:pPr>
        <w:rPr>
          <w:rFonts w:hint="eastAsia"/>
        </w:rPr>
      </w:pPr>
    </w:p>
    <w:p w14:paraId="693E4BF1" w14:textId="77777777" w:rsidR="009D0E01" w:rsidRDefault="009D0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5F4D4" w14:textId="0CC12893" w:rsidR="00E32A1B" w:rsidRDefault="00E32A1B"/>
    <w:sectPr w:rsidR="00E32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1B"/>
    <w:rsid w:val="00277131"/>
    <w:rsid w:val="009D0E01"/>
    <w:rsid w:val="00E3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AB218-19E6-4032-8CEB-A6498146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