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4D17" w14:textId="77777777" w:rsidR="00991CDF" w:rsidRDefault="00991CDF">
      <w:pPr>
        <w:rPr>
          <w:rFonts w:hint="eastAsia"/>
        </w:rPr>
      </w:pPr>
    </w:p>
    <w:p w14:paraId="44FA8114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吨位拼音</w:t>
      </w:r>
    </w:p>
    <w:p w14:paraId="2320198B" w14:textId="77777777" w:rsidR="00991CDF" w:rsidRDefault="00991CDF">
      <w:pPr>
        <w:rPr>
          <w:rFonts w:hint="eastAsia"/>
        </w:rPr>
      </w:pPr>
    </w:p>
    <w:p w14:paraId="603D952B" w14:textId="77777777" w:rsidR="00991CDF" w:rsidRDefault="00991CDF">
      <w:pPr>
        <w:rPr>
          <w:rFonts w:hint="eastAsia"/>
        </w:rPr>
      </w:pPr>
    </w:p>
    <w:p w14:paraId="02164B9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"吨位"的拼音是"dūn wèi"。这个词汇在中文中具有明确的物理意义和引申含义，既描述物理重量单位，也被用于形容抽象的社会指标。本文将分别从标准定义、延伸应用、跨域影响等角度展开分析。</w:t>
      </w:r>
    </w:p>
    <w:p w14:paraId="540A9478" w14:textId="77777777" w:rsidR="00991CDF" w:rsidRDefault="00991CDF">
      <w:pPr>
        <w:rPr>
          <w:rFonts w:hint="eastAsia"/>
        </w:rPr>
      </w:pPr>
    </w:p>
    <w:p w14:paraId="41B1BB4A" w14:textId="77777777" w:rsidR="00991CDF" w:rsidRDefault="00991CDF">
      <w:pPr>
        <w:rPr>
          <w:rFonts w:hint="eastAsia"/>
        </w:rPr>
      </w:pPr>
    </w:p>
    <w:p w14:paraId="4ECB2843" w14:textId="77777777" w:rsidR="00991CDF" w:rsidRDefault="00991CDF">
      <w:pPr>
        <w:rPr>
          <w:rFonts w:hint="eastAsia"/>
        </w:rPr>
      </w:pPr>
    </w:p>
    <w:p w14:paraId="09B738D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物理意义的重量单位</w:t>
      </w:r>
    </w:p>
    <w:p w14:paraId="65D99E5C" w14:textId="77777777" w:rsidR="00991CDF" w:rsidRDefault="00991CDF">
      <w:pPr>
        <w:rPr>
          <w:rFonts w:hint="eastAsia"/>
        </w:rPr>
      </w:pPr>
    </w:p>
    <w:p w14:paraId="6CC0D244" w14:textId="77777777" w:rsidR="00991CDF" w:rsidRDefault="00991CDF">
      <w:pPr>
        <w:rPr>
          <w:rFonts w:hint="eastAsia"/>
        </w:rPr>
      </w:pPr>
    </w:p>
    <w:p w14:paraId="3CC59B55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作为国际单位制（SI）的衍生单位，"吨"（ton）表示1000公斤的质量标准。在工业生产中，船舶容量、机械制造、物流运输等领域均采用"吨位"量化物体重量。例如，大型集装箱船通常以万吨计，而超高层建筑钢材用量也常以千吨为单位计算。这个单位因其量级清晰，成为全球通用的基础计量标准。</w:t>
      </w:r>
    </w:p>
    <w:p w14:paraId="0108419B" w14:textId="77777777" w:rsidR="00991CDF" w:rsidRDefault="00991CDF">
      <w:pPr>
        <w:rPr>
          <w:rFonts w:hint="eastAsia"/>
        </w:rPr>
      </w:pPr>
    </w:p>
    <w:p w14:paraId="2FADB76C" w14:textId="77777777" w:rsidR="00991CDF" w:rsidRDefault="00991CDF">
      <w:pPr>
        <w:rPr>
          <w:rFonts w:hint="eastAsia"/>
        </w:rPr>
      </w:pPr>
    </w:p>
    <w:p w14:paraId="7B453C16" w14:textId="77777777" w:rsidR="00991CDF" w:rsidRDefault="00991CDF">
      <w:pPr>
        <w:rPr>
          <w:rFonts w:hint="eastAsia"/>
        </w:rPr>
      </w:pPr>
    </w:p>
    <w:p w14:paraId="04497AD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社会经济层面的应用</w:t>
      </w:r>
    </w:p>
    <w:p w14:paraId="5813B6C5" w14:textId="77777777" w:rsidR="00991CDF" w:rsidRDefault="00991CDF">
      <w:pPr>
        <w:rPr>
          <w:rFonts w:hint="eastAsia"/>
        </w:rPr>
      </w:pPr>
    </w:p>
    <w:p w14:paraId="432DA80C" w14:textId="77777777" w:rsidR="00991CDF" w:rsidRDefault="00991CDF">
      <w:pPr>
        <w:rPr>
          <w:rFonts w:hint="eastAsia"/>
        </w:rPr>
      </w:pPr>
    </w:p>
    <w:p w14:paraId="67F44BCF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在经济领域，"吨位"衍生出衡量市场规模的隐喻表达。如"互联网企业用户量达到亿吨级"，通过类比物理重量暗示用户基数庞大。金融市场中，商品期货市场用"成交量吨位"描述交易活跃度，这种表达方式使抽象数据转化为具象感知，有效提升信息传播效率。</w:t>
      </w:r>
    </w:p>
    <w:p w14:paraId="701A6B34" w14:textId="77777777" w:rsidR="00991CDF" w:rsidRDefault="00991CDF">
      <w:pPr>
        <w:rPr>
          <w:rFonts w:hint="eastAsia"/>
        </w:rPr>
      </w:pPr>
    </w:p>
    <w:p w14:paraId="5ECB7716" w14:textId="77777777" w:rsidR="00991CDF" w:rsidRDefault="00991CDF">
      <w:pPr>
        <w:rPr>
          <w:rFonts w:hint="eastAsia"/>
        </w:rPr>
      </w:pPr>
    </w:p>
    <w:p w14:paraId="47200F24" w14:textId="77777777" w:rsidR="00991CDF" w:rsidRDefault="00991CDF">
      <w:pPr>
        <w:rPr>
          <w:rFonts w:hint="eastAsia"/>
        </w:rPr>
      </w:pPr>
    </w:p>
    <w:p w14:paraId="596BBFBE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现代语境的双关表达</w:t>
      </w:r>
    </w:p>
    <w:p w14:paraId="5E3ACDFB" w14:textId="77777777" w:rsidR="00991CDF" w:rsidRDefault="00991CDF">
      <w:pPr>
        <w:rPr>
          <w:rFonts w:hint="eastAsia"/>
        </w:rPr>
      </w:pPr>
    </w:p>
    <w:p w14:paraId="558AA594" w14:textId="77777777" w:rsidR="00991CDF" w:rsidRDefault="00991CDF">
      <w:pPr>
        <w:rPr>
          <w:rFonts w:hint="eastAsia"/>
        </w:rPr>
      </w:pPr>
    </w:p>
    <w:p w14:paraId="33A59E62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在网络文化中，"吨位"被创造性地赋予新解。例如"情感吨位"形容人际关系影响力，"财富吨位"隐喻资产规模，"颜值吨位"描述外貌吸引力。这种跨维度迁移既保留物理属性的厚重感，又注入主观评价的趣味性，形成独特的语言修辞现象。</w:t>
      </w:r>
    </w:p>
    <w:p w14:paraId="3B2441C3" w14:textId="77777777" w:rsidR="00991CDF" w:rsidRDefault="00991CDF">
      <w:pPr>
        <w:rPr>
          <w:rFonts w:hint="eastAsia"/>
        </w:rPr>
      </w:pPr>
    </w:p>
    <w:p w14:paraId="6BE8685D" w14:textId="77777777" w:rsidR="00991CDF" w:rsidRDefault="00991CDF">
      <w:pPr>
        <w:rPr>
          <w:rFonts w:hint="eastAsia"/>
        </w:rPr>
      </w:pPr>
    </w:p>
    <w:p w14:paraId="548CF225" w14:textId="77777777" w:rsidR="00991CDF" w:rsidRDefault="00991CDF">
      <w:pPr>
        <w:rPr>
          <w:rFonts w:hint="eastAsia"/>
        </w:rPr>
      </w:pPr>
    </w:p>
    <w:p w14:paraId="2E73C829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科技领域的精准计量</w:t>
      </w:r>
    </w:p>
    <w:p w14:paraId="6D92B4A2" w14:textId="77777777" w:rsidR="00991CDF" w:rsidRDefault="00991CDF">
      <w:pPr>
        <w:rPr>
          <w:rFonts w:hint="eastAsia"/>
        </w:rPr>
      </w:pPr>
    </w:p>
    <w:p w14:paraId="1E885FD7" w14:textId="77777777" w:rsidR="00991CDF" w:rsidRDefault="00991CDF">
      <w:pPr>
        <w:rPr>
          <w:rFonts w:hint="eastAsia"/>
        </w:rPr>
      </w:pPr>
    </w:p>
    <w:p w14:paraId="2E63B21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精密制造业对"吨位"有着严苛要求。航天材料需精确到毫克级的吨位换算，核工业的临界质量控制依赖吨位数据，深海探测器的抗压设计必须突破传统吨位认知。德国工业4.0标准明确规定，精密部件质量波动必须控制在±0.01%吨位范围内，体现该单位在高端制造中的核心地位。</w:t>
      </w:r>
    </w:p>
    <w:p w14:paraId="40D62B97" w14:textId="77777777" w:rsidR="00991CDF" w:rsidRDefault="00991CDF">
      <w:pPr>
        <w:rPr>
          <w:rFonts w:hint="eastAsia"/>
        </w:rPr>
      </w:pPr>
    </w:p>
    <w:p w14:paraId="53FCAB22" w14:textId="77777777" w:rsidR="00991CDF" w:rsidRDefault="00991CDF">
      <w:pPr>
        <w:rPr>
          <w:rFonts w:hint="eastAsia"/>
        </w:rPr>
      </w:pPr>
    </w:p>
    <w:p w14:paraId="29C1E683" w14:textId="77777777" w:rsidR="00991CDF" w:rsidRDefault="00991CDF">
      <w:pPr>
        <w:rPr>
          <w:rFonts w:hint="eastAsia"/>
        </w:rPr>
      </w:pPr>
    </w:p>
    <w:p w14:paraId="4E3E006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跨学科概念迁移</w:t>
      </w:r>
    </w:p>
    <w:p w14:paraId="6D3772F8" w14:textId="77777777" w:rsidR="00991CDF" w:rsidRDefault="00991CDF">
      <w:pPr>
        <w:rPr>
          <w:rFonts w:hint="eastAsia"/>
        </w:rPr>
      </w:pPr>
    </w:p>
    <w:p w14:paraId="273DF30A" w14:textId="77777777" w:rsidR="00991CDF" w:rsidRDefault="00991CDF">
      <w:pPr>
        <w:rPr>
          <w:rFonts w:hint="eastAsia"/>
        </w:rPr>
      </w:pPr>
    </w:p>
    <w:p w14:paraId="5D6186AC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计算机科学引入了"计算吨位"概念，将数据处理规模类比物理重量，用于评估服务器负荷能力。生态学研究中，碳足迹吨位成为评估环境污染的核心指标。这种横向迁移拓展了"吨位"的语义边界，形成跨学科的认知框架。</w:t>
      </w:r>
    </w:p>
    <w:p w14:paraId="0010EFF1" w14:textId="77777777" w:rsidR="00991CDF" w:rsidRDefault="00991CDF">
      <w:pPr>
        <w:rPr>
          <w:rFonts w:hint="eastAsia"/>
        </w:rPr>
      </w:pPr>
    </w:p>
    <w:p w14:paraId="164FC318" w14:textId="77777777" w:rsidR="00991CDF" w:rsidRDefault="00991CDF">
      <w:pPr>
        <w:rPr>
          <w:rFonts w:hint="eastAsia"/>
        </w:rPr>
      </w:pPr>
    </w:p>
    <w:p w14:paraId="3F22BF4F" w14:textId="77777777" w:rsidR="00991CDF" w:rsidRDefault="00991CDF">
      <w:pPr>
        <w:rPr>
          <w:rFonts w:hint="eastAsia"/>
        </w:rPr>
      </w:pPr>
    </w:p>
    <w:p w14:paraId="54C87642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文化符号的象征意义</w:t>
      </w:r>
    </w:p>
    <w:p w14:paraId="6D4FEEF9" w14:textId="77777777" w:rsidR="00991CDF" w:rsidRDefault="00991CDF">
      <w:pPr>
        <w:rPr>
          <w:rFonts w:hint="eastAsia"/>
        </w:rPr>
      </w:pPr>
    </w:p>
    <w:p w14:paraId="5CA8546F" w14:textId="77777777" w:rsidR="00991CDF" w:rsidRDefault="00991CDF">
      <w:pPr>
        <w:rPr>
          <w:rFonts w:hint="eastAsia"/>
        </w:rPr>
      </w:pPr>
    </w:p>
    <w:p w14:paraId="08C66CC5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在文学创作中，"吨位级压力"""思维吨位"等表达塑造人物张力。影视作品中，超能英雄常具"万吨级臂力"设定，强化视觉震撼力。这种具象化表达既满足观众认知预期，又赋予角色鲜明的物理人格，构成当代文化符号系统的重要元素。</w:t>
      </w:r>
    </w:p>
    <w:p w14:paraId="30DB35C4" w14:textId="77777777" w:rsidR="00991CDF" w:rsidRDefault="00991CDF">
      <w:pPr>
        <w:rPr>
          <w:rFonts w:hint="eastAsia"/>
        </w:rPr>
      </w:pPr>
    </w:p>
    <w:p w14:paraId="7C019F30" w14:textId="77777777" w:rsidR="00991CDF" w:rsidRDefault="00991CDF">
      <w:pPr>
        <w:rPr>
          <w:rFonts w:hint="eastAsia"/>
        </w:rPr>
      </w:pPr>
    </w:p>
    <w:p w14:paraId="23109664" w14:textId="77777777" w:rsidR="00991CDF" w:rsidRDefault="00991CDF">
      <w:pPr>
        <w:rPr>
          <w:rFonts w:hint="eastAsia"/>
        </w:rPr>
      </w:pPr>
    </w:p>
    <w:p w14:paraId="44310464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未来发展趋向</w:t>
      </w:r>
    </w:p>
    <w:p w14:paraId="4D4CFAD1" w14:textId="77777777" w:rsidR="00991CDF" w:rsidRDefault="00991CDF">
      <w:pPr>
        <w:rPr>
          <w:rFonts w:hint="eastAsia"/>
        </w:rPr>
      </w:pPr>
    </w:p>
    <w:p w14:paraId="1640A6DE" w14:textId="77777777" w:rsidR="00991CDF" w:rsidRDefault="00991CDF">
      <w:pPr>
        <w:rPr>
          <w:rFonts w:hint="eastAsia"/>
        </w:rPr>
      </w:pPr>
    </w:p>
    <w:p w14:paraId="21B702F5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随着量子计算与新材料技术的突破，传统吨位概念正面临重新定义。科学家正在研发"分子吨位"计量体系，有望实现原子级精度的物质称量。在虚拟经济领域，数字资产可能产生"信息吨位"的全新计量维度，推动人类认知向更高层次演化。</w:t>
      </w:r>
    </w:p>
    <w:p w14:paraId="68E76717" w14:textId="77777777" w:rsidR="00991CDF" w:rsidRDefault="00991CDF">
      <w:pPr>
        <w:rPr>
          <w:rFonts w:hint="eastAsia"/>
        </w:rPr>
      </w:pPr>
    </w:p>
    <w:p w14:paraId="6B41B0F8" w14:textId="77777777" w:rsidR="00991CDF" w:rsidRDefault="00991CDF">
      <w:pPr>
        <w:rPr>
          <w:rFonts w:hint="eastAsia"/>
        </w:rPr>
      </w:pPr>
    </w:p>
    <w:p w14:paraId="71368834" w14:textId="77777777" w:rsidR="00991CDF" w:rsidRDefault="00991CDF">
      <w:pPr>
        <w:rPr>
          <w:rFonts w:hint="eastAsia"/>
        </w:rPr>
      </w:pPr>
    </w:p>
    <w:p w14:paraId="22D6F57A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9927F" w14:textId="77777777" w:rsidR="00991CDF" w:rsidRDefault="00991CDF">
      <w:pPr>
        <w:rPr>
          <w:rFonts w:hint="eastAsia"/>
        </w:rPr>
      </w:pPr>
    </w:p>
    <w:p w14:paraId="7471F753" w14:textId="77777777" w:rsidR="00991CDF" w:rsidRDefault="00991CDF">
      <w:pPr>
        <w:rPr>
          <w:rFonts w:hint="eastAsia"/>
        </w:rPr>
      </w:pPr>
    </w:p>
    <w:p w14:paraId="114750FB" w14:textId="77777777" w:rsidR="00991CDF" w:rsidRDefault="00991CDF">
      <w:pPr>
        <w:rPr>
          <w:rFonts w:hint="eastAsia"/>
        </w:rPr>
      </w:pPr>
      <w:r>
        <w:rPr>
          <w:rFonts w:hint="eastAsia"/>
        </w:rPr>
        <w:tab/>
        <w:t>"吨位"作为基础物理单位，正通过与各学科的深度融合实现价值重构。其拼音"Dūn Wèi"承载的双重含义——既包含物质世界的绝对量度，又指涉信息时代的相对权重——折射出当代认知体系的深刻变革。这种量词的语义扩容，本质上反映了人类思维从实体世界向虚实融合空间的进化轨迹。</w:t>
      </w:r>
    </w:p>
    <w:p w14:paraId="5E5A8289" w14:textId="77777777" w:rsidR="00991CDF" w:rsidRDefault="00991CDF">
      <w:pPr>
        <w:rPr>
          <w:rFonts w:hint="eastAsia"/>
        </w:rPr>
      </w:pPr>
    </w:p>
    <w:p w14:paraId="517AACE9" w14:textId="77777777" w:rsidR="00991CDF" w:rsidRDefault="00991CDF">
      <w:pPr>
        <w:rPr>
          <w:rFonts w:hint="eastAsia"/>
        </w:rPr>
      </w:pPr>
    </w:p>
    <w:p w14:paraId="70F5A5AE" w14:textId="77777777" w:rsidR="00991CDF" w:rsidRDefault="00991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7FB89" w14:textId="6A484115" w:rsidR="006E0DA8" w:rsidRDefault="006E0DA8"/>
    <w:sectPr w:rsidR="006E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A8"/>
    <w:rsid w:val="00277131"/>
    <w:rsid w:val="006E0DA8"/>
    <w:rsid w:val="009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AB1A-EFA9-4187-A590-CD371A82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