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4A39" w14:textId="77777777" w:rsidR="00F27243" w:rsidRDefault="00F27243">
      <w:pPr>
        <w:rPr>
          <w:rFonts w:hint="eastAsia"/>
        </w:rPr>
      </w:pPr>
      <w:r>
        <w:rPr>
          <w:rFonts w:hint="eastAsia"/>
        </w:rPr>
        <w:t>争讼的拼音和解释是什么</w:t>
      </w:r>
    </w:p>
    <w:p w14:paraId="5A023970" w14:textId="77777777" w:rsidR="00F27243" w:rsidRDefault="00F27243">
      <w:pPr>
        <w:rPr>
          <w:rFonts w:hint="eastAsia"/>
        </w:rPr>
      </w:pPr>
      <w:r>
        <w:rPr>
          <w:rFonts w:hint="eastAsia"/>
        </w:rPr>
        <w:t>争讼，拼音为“zhēng sòng”，在汉语中指的是因争议或不满而提起诉讼的行为。这一词汇不仅反映了社会法律体系的一部分运作机制，也揭示了人们在面对纠纷时寻求公正解决途径的一种方式。</w:t>
      </w:r>
    </w:p>
    <w:p w14:paraId="35931BE0" w14:textId="77777777" w:rsidR="00F27243" w:rsidRDefault="00F27243">
      <w:pPr>
        <w:rPr>
          <w:rFonts w:hint="eastAsia"/>
        </w:rPr>
      </w:pPr>
    </w:p>
    <w:p w14:paraId="2CCD9DFA" w14:textId="77777777" w:rsidR="00F27243" w:rsidRDefault="00F27243">
      <w:pPr>
        <w:rPr>
          <w:rFonts w:hint="eastAsia"/>
        </w:rPr>
      </w:pPr>
    </w:p>
    <w:p w14:paraId="0EDABA46" w14:textId="77777777" w:rsidR="00F27243" w:rsidRDefault="00F27243">
      <w:pPr>
        <w:rPr>
          <w:rFonts w:hint="eastAsia"/>
        </w:rPr>
      </w:pPr>
      <w:r>
        <w:rPr>
          <w:rFonts w:hint="eastAsia"/>
        </w:rPr>
        <w:t>争讼的历史背景</w:t>
      </w:r>
    </w:p>
    <w:p w14:paraId="11B105DE" w14:textId="77777777" w:rsidR="00F27243" w:rsidRDefault="00F27243">
      <w:pPr>
        <w:rPr>
          <w:rFonts w:hint="eastAsia"/>
        </w:rPr>
      </w:pPr>
      <w:r>
        <w:rPr>
          <w:rFonts w:hint="eastAsia"/>
        </w:rPr>
        <w:t>在中国古代，“争讼”一词已经存在并被广泛应用。随着封建制度的发展和社会结构的变化，民间出现的各种纠纷逐渐增多，如何公平、公正地处理这些纠纷成为了统治者需要面对的重要问题。因此，从秦汉开始，历朝历代都设有专门的机构和官员负责审理案件，解决争端。到了唐宋时期，随着法律体系的日益完善，普通百姓通过法律途径解决问题的现象更加普遍，争讼也因此变得更加规范化。</w:t>
      </w:r>
    </w:p>
    <w:p w14:paraId="207B9D2F" w14:textId="77777777" w:rsidR="00F27243" w:rsidRDefault="00F27243">
      <w:pPr>
        <w:rPr>
          <w:rFonts w:hint="eastAsia"/>
        </w:rPr>
      </w:pPr>
    </w:p>
    <w:p w14:paraId="4762136B" w14:textId="77777777" w:rsidR="00F27243" w:rsidRDefault="00F27243">
      <w:pPr>
        <w:rPr>
          <w:rFonts w:hint="eastAsia"/>
        </w:rPr>
      </w:pPr>
    </w:p>
    <w:p w14:paraId="60E0A9C7" w14:textId="77777777" w:rsidR="00F27243" w:rsidRDefault="00F27243">
      <w:pPr>
        <w:rPr>
          <w:rFonts w:hint="eastAsia"/>
        </w:rPr>
      </w:pPr>
      <w:r>
        <w:rPr>
          <w:rFonts w:hint="eastAsia"/>
        </w:rPr>
        <w:t>争讼的现代意义</w:t>
      </w:r>
    </w:p>
    <w:p w14:paraId="546669F6" w14:textId="77777777" w:rsidR="00F27243" w:rsidRDefault="00F27243">
      <w:pPr>
        <w:rPr>
          <w:rFonts w:hint="eastAsia"/>
        </w:rPr>
      </w:pPr>
      <w:r>
        <w:rPr>
          <w:rFonts w:hint="eastAsia"/>
        </w:rPr>
        <w:t>现代社会中，“争讼”的含义有了更广泛的延伸。它不仅仅局限于传统的民事诉讼范畴，还涵盖了行政诉讼、刑事诉讼等多个方面。随着法治社会建设的不断深入，公民的法律意识不断提高，越来越多的人选择通过法律手段维护自己的合法权益。同时，这也对司法系统提出了更高的要求，包括但不限于提高审判效率、保障司法公正等。</w:t>
      </w:r>
    </w:p>
    <w:p w14:paraId="1507C5BF" w14:textId="77777777" w:rsidR="00F27243" w:rsidRDefault="00F27243">
      <w:pPr>
        <w:rPr>
          <w:rFonts w:hint="eastAsia"/>
        </w:rPr>
      </w:pPr>
    </w:p>
    <w:p w14:paraId="57FE0EE7" w14:textId="77777777" w:rsidR="00F27243" w:rsidRDefault="00F27243">
      <w:pPr>
        <w:rPr>
          <w:rFonts w:hint="eastAsia"/>
        </w:rPr>
      </w:pPr>
    </w:p>
    <w:p w14:paraId="1FEC9CA2" w14:textId="77777777" w:rsidR="00F27243" w:rsidRDefault="00F27243">
      <w:pPr>
        <w:rPr>
          <w:rFonts w:hint="eastAsia"/>
        </w:rPr>
      </w:pPr>
      <w:r>
        <w:rPr>
          <w:rFonts w:hint="eastAsia"/>
        </w:rPr>
        <w:t>争讼的文化视角</w:t>
      </w:r>
    </w:p>
    <w:p w14:paraId="1B82758F" w14:textId="77777777" w:rsidR="00F27243" w:rsidRDefault="00F27243">
      <w:pPr>
        <w:rPr>
          <w:rFonts w:hint="eastAsia"/>
        </w:rPr>
      </w:pPr>
      <w:r>
        <w:rPr>
          <w:rFonts w:hint="eastAsia"/>
        </w:rPr>
        <w:t>从文化角度来看，“争讼”反映了不同文化背景下人们对正义的理解和追求。在中国传统文化中，强调和谐共处，主张“以和为贵”，但在必要时也不排斥通过诉讼来解决问题。而在西方文化中，则更加强调个人权利的保护和法律面前人人平等的原则。这种差异不仅体现在对待争讼的态度上，也影响了各自法律体系的发展方向。</w:t>
      </w:r>
    </w:p>
    <w:p w14:paraId="3F0980CF" w14:textId="77777777" w:rsidR="00F27243" w:rsidRDefault="00F27243">
      <w:pPr>
        <w:rPr>
          <w:rFonts w:hint="eastAsia"/>
        </w:rPr>
      </w:pPr>
    </w:p>
    <w:p w14:paraId="7F36127E" w14:textId="77777777" w:rsidR="00F27243" w:rsidRDefault="00F27243">
      <w:pPr>
        <w:rPr>
          <w:rFonts w:hint="eastAsia"/>
        </w:rPr>
      </w:pPr>
    </w:p>
    <w:p w14:paraId="68F449B5" w14:textId="77777777" w:rsidR="00F27243" w:rsidRDefault="00F27243">
      <w:pPr>
        <w:rPr>
          <w:rFonts w:hint="eastAsia"/>
        </w:rPr>
      </w:pPr>
      <w:r>
        <w:rPr>
          <w:rFonts w:hint="eastAsia"/>
        </w:rPr>
        <w:t>争讼的社会影响</w:t>
      </w:r>
    </w:p>
    <w:p w14:paraId="235C5BD8" w14:textId="77777777" w:rsidR="00F27243" w:rsidRDefault="00F27243">
      <w:pPr>
        <w:rPr>
          <w:rFonts w:hint="eastAsia"/>
        </w:rPr>
      </w:pPr>
      <w:r>
        <w:rPr>
          <w:rFonts w:hint="eastAsia"/>
        </w:rPr>
        <w:t>争讼行为的存在对于社会有着重要的正面意义，它既是公民权利得以实现的保障，也是促进社会公平正义的重要机制之一。然而，过度的争讼也可能导致资源浪费、人际关系紧张等问题。因此，在鼓励民众依法维权的同时，也需要倡导合理的纠纷解决机制，如调解、仲裁等非诉讼解决方式，以便更好地平衡各方利益，促进社会和谐稳定。</w:t>
      </w:r>
    </w:p>
    <w:p w14:paraId="07D63B65" w14:textId="77777777" w:rsidR="00F27243" w:rsidRDefault="00F27243">
      <w:pPr>
        <w:rPr>
          <w:rFonts w:hint="eastAsia"/>
        </w:rPr>
      </w:pPr>
    </w:p>
    <w:p w14:paraId="69B1EB92" w14:textId="77777777" w:rsidR="00F27243" w:rsidRDefault="00F27243">
      <w:pPr>
        <w:rPr>
          <w:rFonts w:hint="eastAsia"/>
        </w:rPr>
      </w:pPr>
    </w:p>
    <w:p w14:paraId="4C75C8F1" w14:textId="77777777" w:rsidR="00F27243" w:rsidRDefault="00F27243">
      <w:pPr>
        <w:rPr>
          <w:rFonts w:hint="eastAsia"/>
        </w:rPr>
      </w:pPr>
      <w:r>
        <w:rPr>
          <w:rFonts w:hint="eastAsia"/>
        </w:rPr>
        <w:t>结语</w:t>
      </w:r>
    </w:p>
    <w:p w14:paraId="769786A7" w14:textId="77777777" w:rsidR="00F27243" w:rsidRDefault="00F27243">
      <w:pPr>
        <w:rPr>
          <w:rFonts w:hint="eastAsia"/>
        </w:rPr>
      </w:pPr>
      <w:r>
        <w:rPr>
          <w:rFonts w:hint="eastAsia"/>
        </w:rPr>
        <w:t>总之，“争讼”作为社会法律生活中的一个重要概念，其背后蕴含着丰富的历史文化内涵和社会价值观念。理解争讼的意义及其演变过程，有助于我们更好地认识法律的作用以及如何在现代社会中合理运用法律武器保护自身权益。</w:t>
      </w:r>
    </w:p>
    <w:p w14:paraId="0E4D88DA" w14:textId="77777777" w:rsidR="00F27243" w:rsidRDefault="00F27243">
      <w:pPr>
        <w:rPr>
          <w:rFonts w:hint="eastAsia"/>
        </w:rPr>
      </w:pPr>
    </w:p>
    <w:p w14:paraId="299246FE" w14:textId="77777777" w:rsidR="00F27243" w:rsidRDefault="00F27243">
      <w:pPr>
        <w:rPr>
          <w:rFonts w:hint="eastAsia"/>
        </w:rPr>
      </w:pPr>
      <w:r>
        <w:rPr>
          <w:rFonts w:hint="eastAsia"/>
        </w:rPr>
        <w:t>本文是由懂得生活网（dongdeshenghuo.com）为大家创作</w:t>
      </w:r>
    </w:p>
    <w:p w14:paraId="7F7191C8" w14:textId="4F87D8BA" w:rsidR="00CA05D9" w:rsidRDefault="00CA05D9"/>
    <w:sectPr w:rsidR="00CA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9"/>
    <w:rsid w:val="00277131"/>
    <w:rsid w:val="00CA05D9"/>
    <w:rsid w:val="00F2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A2CD2-36BF-47B1-A260-8E1A35A0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5D9"/>
    <w:rPr>
      <w:rFonts w:cstheme="majorBidi"/>
      <w:color w:val="2F5496" w:themeColor="accent1" w:themeShade="BF"/>
      <w:sz w:val="28"/>
      <w:szCs w:val="28"/>
    </w:rPr>
  </w:style>
  <w:style w:type="character" w:customStyle="1" w:styleId="50">
    <w:name w:val="标题 5 字符"/>
    <w:basedOn w:val="a0"/>
    <w:link w:val="5"/>
    <w:uiPriority w:val="9"/>
    <w:semiHidden/>
    <w:rsid w:val="00CA05D9"/>
    <w:rPr>
      <w:rFonts w:cstheme="majorBidi"/>
      <w:color w:val="2F5496" w:themeColor="accent1" w:themeShade="BF"/>
      <w:sz w:val="24"/>
    </w:rPr>
  </w:style>
  <w:style w:type="character" w:customStyle="1" w:styleId="60">
    <w:name w:val="标题 6 字符"/>
    <w:basedOn w:val="a0"/>
    <w:link w:val="6"/>
    <w:uiPriority w:val="9"/>
    <w:semiHidden/>
    <w:rsid w:val="00CA05D9"/>
    <w:rPr>
      <w:rFonts w:cstheme="majorBidi"/>
      <w:b/>
      <w:bCs/>
      <w:color w:val="2F5496" w:themeColor="accent1" w:themeShade="BF"/>
    </w:rPr>
  </w:style>
  <w:style w:type="character" w:customStyle="1" w:styleId="70">
    <w:name w:val="标题 7 字符"/>
    <w:basedOn w:val="a0"/>
    <w:link w:val="7"/>
    <w:uiPriority w:val="9"/>
    <w:semiHidden/>
    <w:rsid w:val="00CA05D9"/>
    <w:rPr>
      <w:rFonts w:cstheme="majorBidi"/>
      <w:b/>
      <w:bCs/>
      <w:color w:val="595959" w:themeColor="text1" w:themeTint="A6"/>
    </w:rPr>
  </w:style>
  <w:style w:type="character" w:customStyle="1" w:styleId="80">
    <w:name w:val="标题 8 字符"/>
    <w:basedOn w:val="a0"/>
    <w:link w:val="8"/>
    <w:uiPriority w:val="9"/>
    <w:semiHidden/>
    <w:rsid w:val="00CA05D9"/>
    <w:rPr>
      <w:rFonts w:cstheme="majorBidi"/>
      <w:color w:val="595959" w:themeColor="text1" w:themeTint="A6"/>
    </w:rPr>
  </w:style>
  <w:style w:type="character" w:customStyle="1" w:styleId="90">
    <w:name w:val="标题 9 字符"/>
    <w:basedOn w:val="a0"/>
    <w:link w:val="9"/>
    <w:uiPriority w:val="9"/>
    <w:semiHidden/>
    <w:rsid w:val="00CA05D9"/>
    <w:rPr>
      <w:rFonts w:eastAsiaTheme="majorEastAsia" w:cstheme="majorBidi"/>
      <w:color w:val="595959" w:themeColor="text1" w:themeTint="A6"/>
    </w:rPr>
  </w:style>
  <w:style w:type="paragraph" w:styleId="a3">
    <w:name w:val="Title"/>
    <w:basedOn w:val="a"/>
    <w:next w:val="a"/>
    <w:link w:val="a4"/>
    <w:uiPriority w:val="10"/>
    <w:qFormat/>
    <w:rsid w:val="00CA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5D9"/>
    <w:pPr>
      <w:spacing w:before="160"/>
      <w:jc w:val="center"/>
    </w:pPr>
    <w:rPr>
      <w:i/>
      <w:iCs/>
      <w:color w:val="404040" w:themeColor="text1" w:themeTint="BF"/>
    </w:rPr>
  </w:style>
  <w:style w:type="character" w:customStyle="1" w:styleId="a8">
    <w:name w:val="引用 字符"/>
    <w:basedOn w:val="a0"/>
    <w:link w:val="a7"/>
    <w:uiPriority w:val="29"/>
    <w:rsid w:val="00CA05D9"/>
    <w:rPr>
      <w:i/>
      <w:iCs/>
      <w:color w:val="404040" w:themeColor="text1" w:themeTint="BF"/>
    </w:rPr>
  </w:style>
  <w:style w:type="paragraph" w:styleId="a9">
    <w:name w:val="List Paragraph"/>
    <w:basedOn w:val="a"/>
    <w:uiPriority w:val="34"/>
    <w:qFormat/>
    <w:rsid w:val="00CA05D9"/>
    <w:pPr>
      <w:ind w:left="720"/>
      <w:contextualSpacing/>
    </w:pPr>
  </w:style>
  <w:style w:type="character" w:styleId="aa">
    <w:name w:val="Intense Emphasis"/>
    <w:basedOn w:val="a0"/>
    <w:uiPriority w:val="21"/>
    <w:qFormat/>
    <w:rsid w:val="00CA05D9"/>
    <w:rPr>
      <w:i/>
      <w:iCs/>
      <w:color w:val="2F5496" w:themeColor="accent1" w:themeShade="BF"/>
    </w:rPr>
  </w:style>
  <w:style w:type="paragraph" w:styleId="ab">
    <w:name w:val="Intense Quote"/>
    <w:basedOn w:val="a"/>
    <w:next w:val="a"/>
    <w:link w:val="ac"/>
    <w:uiPriority w:val="30"/>
    <w:qFormat/>
    <w:rsid w:val="00CA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5D9"/>
    <w:rPr>
      <w:i/>
      <w:iCs/>
      <w:color w:val="2F5496" w:themeColor="accent1" w:themeShade="BF"/>
    </w:rPr>
  </w:style>
  <w:style w:type="character" w:styleId="ad">
    <w:name w:val="Intense Reference"/>
    <w:basedOn w:val="a0"/>
    <w:uiPriority w:val="32"/>
    <w:qFormat/>
    <w:rsid w:val="00CA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