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3F0D" w14:textId="77777777" w:rsidR="00B75321" w:rsidRDefault="00B75321">
      <w:pPr>
        <w:rPr>
          <w:rFonts w:hint="eastAsia"/>
        </w:rPr>
      </w:pPr>
    </w:p>
    <w:p w14:paraId="674C7963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《归园田居》的创作背景</w:t>
      </w:r>
    </w:p>
    <w:p w14:paraId="6A5D246F" w14:textId="77777777" w:rsidR="00B75321" w:rsidRDefault="00B75321">
      <w:pPr>
        <w:rPr>
          <w:rFonts w:hint="eastAsia"/>
        </w:rPr>
      </w:pPr>
    </w:p>
    <w:p w14:paraId="79EBD5A6" w14:textId="77777777" w:rsidR="00B75321" w:rsidRDefault="00B75321">
      <w:pPr>
        <w:rPr>
          <w:rFonts w:hint="eastAsia"/>
        </w:rPr>
      </w:pPr>
    </w:p>
    <w:p w14:paraId="568E40FE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guī yuán tián jū《归园田居》是东晋诗人陶渊明的一组重要诗作，共有五首。陶渊明生活在一个政治黑暗、社会动荡的时代。门阀士族占据了大量的土地和财富，普通士人想要出仕为官，往往不得不依附于权贵。陶渊明起初也怀着济世的抱负踏入仕途，然而，他很快就发现官场的生活与自己的理想格格不入。</w:t>
      </w:r>
    </w:p>
    <w:p w14:paraId="47E8B8F0" w14:textId="77777777" w:rsidR="00B75321" w:rsidRDefault="00B75321">
      <w:pPr>
        <w:rPr>
          <w:rFonts w:hint="eastAsia"/>
        </w:rPr>
      </w:pPr>
    </w:p>
    <w:p w14:paraId="48466461" w14:textId="77777777" w:rsidR="00B75321" w:rsidRDefault="00B75321">
      <w:pPr>
        <w:rPr>
          <w:rFonts w:hint="eastAsia"/>
        </w:rPr>
      </w:pPr>
    </w:p>
    <w:p w14:paraId="578B2EE9" w14:textId="77777777" w:rsidR="00B75321" w:rsidRDefault="00B75321">
      <w:pPr>
        <w:rPr>
          <w:rFonts w:hint="eastAsia"/>
        </w:rPr>
      </w:pPr>
    </w:p>
    <w:p w14:paraId="0D34788B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在官场中，他不得不阿谀奉承、尔虞我诈，这与他崇尚自然、质性自然的天性相违背。经过一番内心的挣扎，陶渊明最终选择了辞官归隐，《归园田居》这一组诗便是他回归田园后生活状态和精神世界的真实写照。</w:t>
      </w:r>
    </w:p>
    <w:p w14:paraId="1328E5A6" w14:textId="77777777" w:rsidR="00B75321" w:rsidRDefault="00B75321">
      <w:pPr>
        <w:rPr>
          <w:rFonts w:hint="eastAsia"/>
        </w:rPr>
      </w:pPr>
    </w:p>
    <w:p w14:paraId="253722A8" w14:textId="77777777" w:rsidR="00B75321" w:rsidRDefault="00B75321">
      <w:pPr>
        <w:rPr>
          <w:rFonts w:hint="eastAsia"/>
        </w:rPr>
      </w:pPr>
    </w:p>
    <w:p w14:paraId="61865EE6" w14:textId="77777777" w:rsidR="00B75321" w:rsidRDefault="00B75321">
      <w:pPr>
        <w:rPr>
          <w:rFonts w:hint="eastAsia"/>
        </w:rPr>
      </w:pPr>
    </w:p>
    <w:p w14:paraId="6926F023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诗歌内容解读</w:t>
      </w:r>
    </w:p>
    <w:p w14:paraId="02AA975C" w14:textId="77777777" w:rsidR="00B75321" w:rsidRDefault="00B75321">
      <w:pPr>
        <w:rPr>
          <w:rFonts w:hint="eastAsia"/>
        </w:rPr>
      </w:pPr>
    </w:p>
    <w:p w14:paraId="15B01813" w14:textId="77777777" w:rsidR="00B75321" w:rsidRDefault="00B75321">
      <w:pPr>
        <w:rPr>
          <w:rFonts w:hint="eastAsia"/>
        </w:rPr>
      </w:pPr>
    </w:p>
    <w:p w14:paraId="32558E73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“少无适俗韵，性本爱丘山。误落尘网中，一去三十年。”在诗的开篇，陶渊明便倾诉了自己与世俗官场的不相容，他本性喜爱田园山林，却误投官场，如困于“尘网”，而且时间长达“三十年”（此处“三十年”可能有夸大，表达长时间的厌倦之感）。这几句深刻地反映出他对当初选择为官的后悔。</w:t>
      </w:r>
    </w:p>
    <w:p w14:paraId="0D57FC64" w14:textId="77777777" w:rsidR="00B75321" w:rsidRDefault="00B75321">
      <w:pPr>
        <w:rPr>
          <w:rFonts w:hint="eastAsia"/>
        </w:rPr>
      </w:pPr>
    </w:p>
    <w:p w14:paraId="06BC1853" w14:textId="77777777" w:rsidR="00B75321" w:rsidRDefault="00B75321">
      <w:pPr>
        <w:rPr>
          <w:rFonts w:hint="eastAsia"/>
        </w:rPr>
      </w:pPr>
    </w:p>
    <w:p w14:paraId="40664410" w14:textId="77777777" w:rsidR="00B75321" w:rsidRDefault="00B75321">
      <w:pPr>
        <w:rPr>
          <w:rFonts w:hint="eastAsia"/>
        </w:rPr>
      </w:pPr>
    </w:p>
    <w:p w14:paraId="2936180E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“开荒南野际，守拙归园田。方宅十余亩，草屋八九间。榆柳荫后檐，桃李罗堂前。”诗人描绘了田园生活的具体景象，自己在南边的原野上开垦荒地，守着拙朴的本性过田园生活。住宅周围有十几亩地，几间草屋，榆柳在屋后遮阴，桃李在堂前排列，营造出一种田园生活的宁静与质朴的氛围。</w:t>
      </w:r>
    </w:p>
    <w:p w14:paraId="5995E4F6" w14:textId="77777777" w:rsidR="00B75321" w:rsidRDefault="00B75321">
      <w:pPr>
        <w:rPr>
          <w:rFonts w:hint="eastAsia"/>
        </w:rPr>
      </w:pPr>
    </w:p>
    <w:p w14:paraId="7901C58B" w14:textId="77777777" w:rsidR="00B75321" w:rsidRDefault="00B75321">
      <w:pPr>
        <w:rPr>
          <w:rFonts w:hint="eastAsia"/>
        </w:rPr>
      </w:pPr>
    </w:p>
    <w:p w14:paraId="47B89608" w14:textId="77777777" w:rsidR="00B75321" w:rsidRDefault="00B75321">
      <w:pPr>
        <w:rPr>
          <w:rFonts w:hint="eastAsia"/>
        </w:rPr>
      </w:pPr>
    </w:p>
    <w:p w14:paraId="07EDD996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艺术特色</w:t>
      </w:r>
    </w:p>
    <w:p w14:paraId="689BE146" w14:textId="77777777" w:rsidR="00B75321" w:rsidRDefault="00B75321">
      <w:pPr>
        <w:rPr>
          <w:rFonts w:hint="eastAsia"/>
        </w:rPr>
      </w:pPr>
    </w:p>
    <w:p w14:paraId="03242867" w14:textId="77777777" w:rsidR="00B75321" w:rsidRDefault="00B75321">
      <w:pPr>
        <w:rPr>
          <w:rFonts w:hint="eastAsia"/>
        </w:rPr>
      </w:pPr>
    </w:p>
    <w:p w14:paraId="213C91EE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从语言上看，《归园田居》语言质朴平易，没有华丽的辞藻堆砌，但每一个字都充满了生活气息和真实的情感。用简单的文字就能够勾勒出田园的美景和诗人内心的宁静。</w:t>
      </w:r>
    </w:p>
    <w:p w14:paraId="2AAF4DE4" w14:textId="77777777" w:rsidR="00B75321" w:rsidRDefault="00B75321">
      <w:pPr>
        <w:rPr>
          <w:rFonts w:hint="eastAsia"/>
        </w:rPr>
      </w:pPr>
    </w:p>
    <w:p w14:paraId="57E21FB5" w14:textId="77777777" w:rsidR="00B75321" w:rsidRDefault="00B75321">
      <w:pPr>
        <w:rPr>
          <w:rFonts w:hint="eastAsia"/>
        </w:rPr>
      </w:pPr>
    </w:p>
    <w:p w14:paraId="7A73E03B" w14:textId="77777777" w:rsidR="00B75321" w:rsidRDefault="00B75321">
      <w:pPr>
        <w:rPr>
          <w:rFonts w:hint="eastAsia"/>
        </w:rPr>
      </w:pPr>
    </w:p>
    <w:p w14:paraId="020B71F3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在意象运用上，诗中选取了大量田园常见的意象，如“丘山”“方宅”“草屋”“榆柳”“桃李”等，这些意象组合起来，描绘出一幅自然、和谐、恬静的田园画卷，使读者仿佛身临其境。</w:t>
      </w:r>
    </w:p>
    <w:p w14:paraId="1FE68040" w14:textId="77777777" w:rsidR="00B75321" w:rsidRDefault="00B75321">
      <w:pPr>
        <w:rPr>
          <w:rFonts w:hint="eastAsia"/>
        </w:rPr>
      </w:pPr>
    </w:p>
    <w:p w14:paraId="7CE252CB" w14:textId="77777777" w:rsidR="00B75321" w:rsidRDefault="00B75321">
      <w:pPr>
        <w:rPr>
          <w:rFonts w:hint="eastAsia"/>
        </w:rPr>
      </w:pPr>
    </w:p>
    <w:p w14:paraId="3F6B8DB6" w14:textId="77777777" w:rsidR="00B75321" w:rsidRDefault="00B75321">
      <w:pPr>
        <w:rPr>
          <w:rFonts w:hint="eastAsia"/>
        </w:rPr>
      </w:pPr>
    </w:p>
    <w:p w14:paraId="3030DC67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从情感表达上，诗人将自己对田园生活的热爱，对自由的向往，对官场的厌恶等多种复杂情感融为一体，感染着读者的心灵。</w:t>
      </w:r>
    </w:p>
    <w:p w14:paraId="3155952C" w14:textId="77777777" w:rsidR="00B75321" w:rsidRDefault="00B75321">
      <w:pPr>
        <w:rPr>
          <w:rFonts w:hint="eastAsia"/>
        </w:rPr>
      </w:pPr>
    </w:p>
    <w:p w14:paraId="6669E609" w14:textId="77777777" w:rsidR="00B75321" w:rsidRDefault="00B75321">
      <w:pPr>
        <w:rPr>
          <w:rFonts w:hint="eastAsia"/>
        </w:rPr>
      </w:pPr>
    </w:p>
    <w:p w14:paraId="3E740D30" w14:textId="77777777" w:rsidR="00B75321" w:rsidRDefault="00B75321">
      <w:pPr>
        <w:rPr>
          <w:rFonts w:hint="eastAsia"/>
        </w:rPr>
      </w:pPr>
    </w:p>
    <w:p w14:paraId="52C47FF7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文学价值与影响</w:t>
      </w:r>
    </w:p>
    <w:p w14:paraId="360105B5" w14:textId="77777777" w:rsidR="00B75321" w:rsidRDefault="00B75321">
      <w:pPr>
        <w:rPr>
          <w:rFonts w:hint="eastAsia"/>
        </w:rPr>
      </w:pPr>
    </w:p>
    <w:p w14:paraId="47D85504" w14:textId="77777777" w:rsidR="00B75321" w:rsidRDefault="00B75321">
      <w:pPr>
        <w:rPr>
          <w:rFonts w:hint="eastAsia"/>
        </w:rPr>
      </w:pPr>
    </w:p>
    <w:p w14:paraId="76DCA79B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《归园田居》在中国文学史上具有极高的价值。它是田园诗的经典之作，开创了中国田园诗派。对后世诗人，如唐代王维、孟浩然等田园诗人的创作产生了深远的影响。这些诗人的田园诗中常常可以看到陶渊明《归园田居》的影子，无论是在田园生活的描绘，还是在田园诗歌所传达的精神内涵方面。</w:t>
      </w:r>
    </w:p>
    <w:p w14:paraId="2C7258B3" w14:textId="77777777" w:rsidR="00B75321" w:rsidRDefault="00B75321">
      <w:pPr>
        <w:rPr>
          <w:rFonts w:hint="eastAsia"/>
        </w:rPr>
      </w:pPr>
    </w:p>
    <w:p w14:paraId="5201AB4C" w14:textId="77777777" w:rsidR="00B75321" w:rsidRDefault="00B75321">
      <w:pPr>
        <w:rPr>
          <w:rFonts w:hint="eastAsia"/>
        </w:rPr>
      </w:pPr>
    </w:p>
    <w:p w14:paraId="41B9003B" w14:textId="77777777" w:rsidR="00B75321" w:rsidRDefault="00B75321">
      <w:pPr>
        <w:rPr>
          <w:rFonts w:hint="eastAsia"/>
        </w:rPr>
      </w:pPr>
    </w:p>
    <w:p w14:paraId="1B5B1A9E" w14:textId="77777777" w:rsidR="00B75321" w:rsidRDefault="00B75321">
      <w:pPr>
        <w:rPr>
          <w:rFonts w:hint="eastAsia"/>
        </w:rPr>
      </w:pPr>
      <w:r>
        <w:rPr>
          <w:rFonts w:hint="eastAsia"/>
        </w:rPr>
        <w:tab/>
        <w:t>《归园田居》也让后世的人们了解到东晋时期的田园生活风貌，具有重要的历史文化价值。它让很多在尘世中疲惫奔波的人，找到了心灵的慰藉，成为人们心中田园生活的理想模板。在喧嚣的现代社会中，《归园田居》依然散发着独特的魅力，不断地被人们传颂和研究。</w:t>
      </w:r>
    </w:p>
    <w:p w14:paraId="00DA477D" w14:textId="77777777" w:rsidR="00B75321" w:rsidRDefault="00B75321">
      <w:pPr>
        <w:rPr>
          <w:rFonts w:hint="eastAsia"/>
        </w:rPr>
      </w:pPr>
    </w:p>
    <w:p w14:paraId="6CD9D2B1" w14:textId="77777777" w:rsidR="00B75321" w:rsidRDefault="00B75321">
      <w:pPr>
        <w:rPr>
          <w:rFonts w:hint="eastAsia"/>
        </w:rPr>
      </w:pPr>
    </w:p>
    <w:p w14:paraId="4B58B7A5" w14:textId="77777777" w:rsidR="00B75321" w:rsidRDefault="00B75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AB899" w14:textId="7B74CFE6" w:rsidR="00AE3183" w:rsidRDefault="00AE3183"/>
    <w:sectPr w:rsidR="00AE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83"/>
    <w:rsid w:val="00405574"/>
    <w:rsid w:val="00AE3183"/>
    <w:rsid w:val="00B7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84197-181A-4641-9267-609EC8DF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