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4D27B" w14:textId="77777777" w:rsidR="00E214C1" w:rsidRDefault="00E214C1">
      <w:pPr>
        <w:rPr>
          <w:rFonts w:hint="eastAsia"/>
        </w:rPr>
      </w:pPr>
    </w:p>
    <w:p w14:paraId="4E9C2B91" w14:textId="77777777" w:rsidR="00E214C1" w:rsidRDefault="00E214C1">
      <w:pPr>
        <w:rPr>
          <w:rFonts w:hint="eastAsia"/>
        </w:rPr>
      </w:pPr>
      <w:r>
        <w:rPr>
          <w:rFonts w:hint="eastAsia"/>
        </w:rPr>
        <w:tab/>
        <w:t>一、《为学》原文及拼音</w:t>
      </w:r>
    </w:p>
    <w:p w14:paraId="310B0BE1" w14:textId="77777777" w:rsidR="00E214C1" w:rsidRDefault="00E214C1">
      <w:pPr>
        <w:rPr>
          <w:rFonts w:hint="eastAsia"/>
        </w:rPr>
      </w:pPr>
    </w:p>
    <w:p w14:paraId="3E8A1B8A" w14:textId="77777777" w:rsidR="00E214C1" w:rsidRDefault="00E214C1">
      <w:pPr>
        <w:rPr>
          <w:rFonts w:hint="eastAsia"/>
        </w:rPr>
      </w:pPr>
    </w:p>
    <w:p w14:paraId="2397D959" w14:textId="77777777" w:rsidR="00E214C1" w:rsidRDefault="00E214C1">
      <w:pPr>
        <w:rPr>
          <w:rFonts w:hint="eastAsia"/>
        </w:rPr>
      </w:pPr>
      <w:r>
        <w:rPr>
          <w:rFonts w:hint="eastAsia"/>
        </w:rPr>
        <w:tab/>
        <w:t>《为学》（清·彭端淑）</w:t>
      </w:r>
    </w:p>
    <w:p w14:paraId="4AC65EEC" w14:textId="77777777" w:rsidR="00E214C1" w:rsidRDefault="00E214C1">
      <w:pPr>
        <w:rPr>
          <w:rFonts w:hint="eastAsia"/>
        </w:rPr>
      </w:pPr>
    </w:p>
    <w:p w14:paraId="72075EC4" w14:textId="77777777" w:rsidR="00E214C1" w:rsidRDefault="00E214C1">
      <w:pPr>
        <w:rPr>
          <w:rFonts w:hint="eastAsia"/>
        </w:rPr>
      </w:pPr>
    </w:p>
    <w:p w14:paraId="5BD86EFA" w14:textId="77777777" w:rsidR="00E214C1" w:rsidRDefault="00E214C1">
      <w:pPr>
        <w:rPr>
          <w:rFonts w:hint="eastAsia"/>
        </w:rPr>
      </w:pPr>
    </w:p>
    <w:p w14:paraId="6C12B755" w14:textId="77777777" w:rsidR="00E214C1" w:rsidRDefault="00E214C1">
      <w:pPr>
        <w:rPr>
          <w:rFonts w:hint="eastAsia"/>
        </w:rPr>
      </w:pPr>
      <w:r>
        <w:rPr>
          <w:rFonts w:hint="eastAsia"/>
        </w:rPr>
        <w:tab/>
        <w:t>天下事有难易乎？为之，则难者亦易矣；不为，则易者亦难矣。人之为学有难易乎？学之，则难者亦易矣；不学，则易者亦难矣。</w:t>
      </w:r>
    </w:p>
    <w:p w14:paraId="77954E35" w14:textId="77777777" w:rsidR="00E214C1" w:rsidRDefault="00E214C1">
      <w:pPr>
        <w:rPr>
          <w:rFonts w:hint="eastAsia"/>
        </w:rPr>
      </w:pPr>
    </w:p>
    <w:p w14:paraId="5C5EDBB3" w14:textId="77777777" w:rsidR="00E214C1" w:rsidRDefault="00E214C1">
      <w:pPr>
        <w:rPr>
          <w:rFonts w:hint="eastAsia"/>
        </w:rPr>
      </w:pPr>
    </w:p>
    <w:p w14:paraId="4EE9A996" w14:textId="77777777" w:rsidR="00E214C1" w:rsidRDefault="00E214C1">
      <w:pPr>
        <w:rPr>
          <w:rFonts w:hint="eastAsia"/>
        </w:rPr>
      </w:pPr>
    </w:p>
    <w:p w14:paraId="46B2803F" w14:textId="77777777" w:rsidR="00E214C1" w:rsidRDefault="00E214C1">
      <w:pPr>
        <w:rPr>
          <w:rFonts w:hint="eastAsia"/>
        </w:rPr>
      </w:pPr>
      <w:r>
        <w:rPr>
          <w:rFonts w:hint="eastAsia"/>
        </w:rPr>
        <w:tab/>
        <w:t>吾资之昏，不逮人也，吾材之庸，不逮人也；旦旦而学之，久而不怠焉，迄乎成，而亦不知其昏与庸也。吾资之聪，倍人也，吾材之敏，倍人也；屏弃而不用，其与昏与庸无以异也。圣人之道，卒于鲁也传之。然则昏庸聪敏之用，岂有常哉？</w:t>
      </w:r>
    </w:p>
    <w:p w14:paraId="09F5A97D" w14:textId="77777777" w:rsidR="00E214C1" w:rsidRDefault="00E214C1">
      <w:pPr>
        <w:rPr>
          <w:rFonts w:hint="eastAsia"/>
        </w:rPr>
      </w:pPr>
    </w:p>
    <w:p w14:paraId="69409E5B" w14:textId="77777777" w:rsidR="00E214C1" w:rsidRDefault="00E214C1">
      <w:pPr>
        <w:rPr>
          <w:rFonts w:hint="eastAsia"/>
        </w:rPr>
      </w:pPr>
    </w:p>
    <w:p w14:paraId="1F05474B" w14:textId="77777777" w:rsidR="00E214C1" w:rsidRDefault="00E214C1">
      <w:pPr>
        <w:rPr>
          <w:rFonts w:hint="eastAsia"/>
        </w:rPr>
      </w:pPr>
    </w:p>
    <w:p w14:paraId="4611A1F5" w14:textId="77777777" w:rsidR="00E214C1" w:rsidRDefault="00E214C1">
      <w:pPr>
        <w:rPr>
          <w:rFonts w:hint="eastAsia"/>
        </w:rPr>
      </w:pPr>
      <w:r>
        <w:rPr>
          <w:rFonts w:hint="eastAsia"/>
        </w:rPr>
        <w:tab/>
        <w:t>蜀之鄙有二僧：其一贫，其一富。贫者语于富者曰：“吾欲之南海，何如？”富者曰：“子何恃而往？”曰：“吾一瓶一钵足矣。”富者曰：“吾数年来欲买舟而下，犹未能也。子何恃而往！”越明年，贫者自南海还，以告富者，富者有惭色。</w:t>
      </w:r>
    </w:p>
    <w:p w14:paraId="7C34E0CE" w14:textId="77777777" w:rsidR="00E214C1" w:rsidRDefault="00E214C1">
      <w:pPr>
        <w:rPr>
          <w:rFonts w:hint="eastAsia"/>
        </w:rPr>
      </w:pPr>
    </w:p>
    <w:p w14:paraId="29F3EBDD" w14:textId="77777777" w:rsidR="00E214C1" w:rsidRDefault="00E214C1">
      <w:pPr>
        <w:rPr>
          <w:rFonts w:hint="eastAsia"/>
        </w:rPr>
      </w:pPr>
    </w:p>
    <w:p w14:paraId="266965E1" w14:textId="77777777" w:rsidR="00E214C1" w:rsidRDefault="00E214C1">
      <w:pPr>
        <w:rPr>
          <w:rFonts w:hint="eastAsia"/>
        </w:rPr>
      </w:pPr>
    </w:p>
    <w:p w14:paraId="33AF09F0" w14:textId="77777777" w:rsidR="00E214C1" w:rsidRDefault="00E214C1">
      <w:pPr>
        <w:rPr>
          <w:rFonts w:hint="eastAsia"/>
        </w:rPr>
      </w:pPr>
      <w:r>
        <w:rPr>
          <w:rFonts w:hint="eastAsia"/>
        </w:rPr>
        <w:tab/>
        <w:t>西蜀之去南海，不知几千里也，僧富者不能至而僧贫者至焉。人之立志，顾不如蜀鄙之僧哉？是故聪与敏，可恃而不可恃也；自恃其聪与敏而不学者，自败者也。昏与庸，可限而不可限也；不自限其昏与庸，而力学不倦者，自力者也。</w:t>
      </w:r>
    </w:p>
    <w:p w14:paraId="3BB2AC74" w14:textId="77777777" w:rsidR="00E214C1" w:rsidRDefault="00E214C1">
      <w:pPr>
        <w:rPr>
          <w:rFonts w:hint="eastAsia"/>
        </w:rPr>
      </w:pPr>
    </w:p>
    <w:p w14:paraId="0E88461C" w14:textId="77777777" w:rsidR="00E214C1" w:rsidRDefault="00E214C1">
      <w:pPr>
        <w:rPr>
          <w:rFonts w:hint="eastAsia"/>
        </w:rPr>
      </w:pPr>
    </w:p>
    <w:p w14:paraId="30390162" w14:textId="77777777" w:rsidR="00E214C1" w:rsidRDefault="00E214C1">
      <w:pPr>
        <w:rPr>
          <w:rFonts w:hint="eastAsia"/>
        </w:rPr>
      </w:pPr>
    </w:p>
    <w:p w14:paraId="3BC830AA" w14:textId="77777777" w:rsidR="00E214C1" w:rsidRDefault="00E214C1">
      <w:pPr>
        <w:rPr>
          <w:rFonts w:hint="eastAsia"/>
        </w:rPr>
      </w:pPr>
      <w:r>
        <w:rPr>
          <w:rFonts w:hint="eastAsia"/>
        </w:rPr>
        <w:tab/>
        <w:t>二、《为学》蕴含的哲理</w:t>
      </w:r>
    </w:p>
    <w:p w14:paraId="31B250C4" w14:textId="77777777" w:rsidR="00E214C1" w:rsidRDefault="00E214C1">
      <w:pPr>
        <w:rPr>
          <w:rFonts w:hint="eastAsia"/>
        </w:rPr>
      </w:pPr>
    </w:p>
    <w:p w14:paraId="17FA5C06" w14:textId="77777777" w:rsidR="00E214C1" w:rsidRDefault="00E214C1">
      <w:pPr>
        <w:rPr>
          <w:rFonts w:hint="eastAsia"/>
        </w:rPr>
      </w:pPr>
    </w:p>
    <w:p w14:paraId="6F989298" w14:textId="77777777" w:rsidR="00E214C1" w:rsidRDefault="00E214C1">
      <w:pPr>
        <w:rPr>
          <w:rFonts w:hint="eastAsia"/>
        </w:rPr>
      </w:pPr>
      <w:r>
        <w:rPr>
          <w:rFonts w:hint="eastAsia"/>
        </w:rPr>
        <w:tab/>
        <w:t>《为学》一文通过简洁而深刻的话语，揭示了做学问以及做任何事情的普遍道理。文章开篇就点明了难易之间的辩证关系，强调了“为”与“不为”的重要性。不管事情本身是难是易，只要去做，难的也会变得容易；如果不做，容易的也会变成困难。这一观点打破了人们对于难易的固有认知，提醒人们不要被事情的表象所吓倒，关键在于付诸行动。</w:t>
      </w:r>
    </w:p>
    <w:p w14:paraId="780144FB" w14:textId="77777777" w:rsidR="00E214C1" w:rsidRDefault="00E214C1">
      <w:pPr>
        <w:rPr>
          <w:rFonts w:hint="eastAsia"/>
        </w:rPr>
      </w:pPr>
    </w:p>
    <w:p w14:paraId="618F50D9" w14:textId="77777777" w:rsidR="00E214C1" w:rsidRDefault="00E214C1">
      <w:pPr>
        <w:rPr>
          <w:rFonts w:hint="eastAsia"/>
        </w:rPr>
      </w:pPr>
    </w:p>
    <w:p w14:paraId="51FA0250" w14:textId="77777777" w:rsidR="00E214C1" w:rsidRDefault="00E214C1">
      <w:pPr>
        <w:rPr>
          <w:rFonts w:hint="eastAsia"/>
        </w:rPr>
      </w:pPr>
    </w:p>
    <w:p w14:paraId="1508F9B3" w14:textId="77777777" w:rsidR="00E214C1" w:rsidRDefault="00E214C1">
      <w:pPr>
        <w:rPr>
          <w:rFonts w:hint="eastAsia"/>
        </w:rPr>
      </w:pPr>
      <w:r>
        <w:rPr>
          <w:rFonts w:hint="eastAsia"/>
        </w:rPr>
        <w:tab/>
        <w:t>接着，文中以自身的资质为例，进一步说明资质的昏庸或者聪慧都不是决定成败的绝对因素。昏庸者如果勤奋学习，持之以恒，也能够取得成功；而聪慧者若荒废时日，不学无术，最终也会和昏庸之人一样一事无成。这种观点鼓励人们珍惜自身条件，积极进取，而不是依赖或者抱怨先天的资质。</w:t>
      </w:r>
    </w:p>
    <w:p w14:paraId="44373365" w14:textId="77777777" w:rsidR="00E214C1" w:rsidRDefault="00E214C1">
      <w:pPr>
        <w:rPr>
          <w:rFonts w:hint="eastAsia"/>
        </w:rPr>
      </w:pPr>
    </w:p>
    <w:p w14:paraId="768FA2A6" w14:textId="77777777" w:rsidR="00E214C1" w:rsidRDefault="00E214C1">
      <w:pPr>
        <w:rPr>
          <w:rFonts w:hint="eastAsia"/>
        </w:rPr>
      </w:pPr>
    </w:p>
    <w:p w14:paraId="130D86CF" w14:textId="77777777" w:rsidR="00E214C1" w:rsidRDefault="00E214C1">
      <w:pPr>
        <w:rPr>
          <w:rFonts w:hint="eastAsia"/>
        </w:rPr>
      </w:pPr>
    </w:p>
    <w:p w14:paraId="64603B72" w14:textId="77777777" w:rsidR="00E214C1" w:rsidRDefault="00E214C1">
      <w:pPr>
        <w:rPr>
          <w:rFonts w:hint="eastAsia"/>
        </w:rPr>
      </w:pPr>
      <w:r>
        <w:rPr>
          <w:rFonts w:hint="eastAsia"/>
        </w:rPr>
        <w:tab/>
        <w:t>三、贫富二僧故事的启示</w:t>
      </w:r>
    </w:p>
    <w:p w14:paraId="4B33BFBE" w14:textId="77777777" w:rsidR="00E214C1" w:rsidRDefault="00E214C1">
      <w:pPr>
        <w:rPr>
          <w:rFonts w:hint="eastAsia"/>
        </w:rPr>
      </w:pPr>
    </w:p>
    <w:p w14:paraId="5EF78ED0" w14:textId="77777777" w:rsidR="00E214C1" w:rsidRDefault="00E214C1">
      <w:pPr>
        <w:rPr>
          <w:rFonts w:hint="eastAsia"/>
        </w:rPr>
      </w:pPr>
    </w:p>
    <w:p w14:paraId="3691CC8A" w14:textId="77777777" w:rsidR="00E214C1" w:rsidRDefault="00E214C1">
      <w:pPr>
        <w:rPr>
          <w:rFonts w:hint="eastAsia"/>
        </w:rPr>
      </w:pPr>
      <w:r>
        <w:rPr>
          <w:rFonts w:hint="eastAsia"/>
        </w:rPr>
        <w:tab/>
        <w:t>文中讲述的蜀之鄙二僧的故事极具说服力。穷和尚凭借一瓶一钵就踏上了前往南海的征程，并且最终到达，而富和尚虽有购买船只的条件却一直未能成行。这个故事生动地诠释了志向和行动的力量。穷和尚虽然条件差，但有着坚定的志向并付诸行动；富和尚条件优越，却因缺乏行动力而未能达成目标。这告诉人们，在追求目标的过程中，主观能动性的发挥至关重要，不能被客观条件所束缚，只要有决心和行动，就能克服重重困难，实现理想。</w:t>
      </w:r>
    </w:p>
    <w:p w14:paraId="1F96839B" w14:textId="77777777" w:rsidR="00E214C1" w:rsidRDefault="00E214C1">
      <w:pPr>
        <w:rPr>
          <w:rFonts w:hint="eastAsia"/>
        </w:rPr>
      </w:pPr>
    </w:p>
    <w:p w14:paraId="79409709" w14:textId="77777777" w:rsidR="00E214C1" w:rsidRDefault="00E214C1">
      <w:pPr>
        <w:rPr>
          <w:rFonts w:hint="eastAsia"/>
        </w:rPr>
      </w:pPr>
    </w:p>
    <w:p w14:paraId="1D24530D" w14:textId="77777777" w:rsidR="00E214C1" w:rsidRDefault="00E214C1">
      <w:pPr>
        <w:rPr>
          <w:rFonts w:hint="eastAsia"/>
        </w:rPr>
      </w:pPr>
    </w:p>
    <w:p w14:paraId="3D947B27" w14:textId="77777777" w:rsidR="00E214C1" w:rsidRDefault="00E214C1">
      <w:pPr>
        <w:rPr>
          <w:rFonts w:hint="eastAsia"/>
        </w:rPr>
      </w:pPr>
      <w:r>
        <w:rPr>
          <w:rFonts w:hint="eastAsia"/>
        </w:rPr>
        <w:tab/>
        <w:t>四、《为学》的现实意义</w:t>
      </w:r>
    </w:p>
    <w:p w14:paraId="7698A506" w14:textId="77777777" w:rsidR="00E214C1" w:rsidRDefault="00E214C1">
      <w:pPr>
        <w:rPr>
          <w:rFonts w:hint="eastAsia"/>
        </w:rPr>
      </w:pPr>
    </w:p>
    <w:p w14:paraId="6689E3DE" w14:textId="77777777" w:rsidR="00E214C1" w:rsidRDefault="00E214C1">
      <w:pPr>
        <w:rPr>
          <w:rFonts w:hint="eastAsia"/>
        </w:rPr>
      </w:pPr>
    </w:p>
    <w:p w14:paraId="27139C92" w14:textId="77777777" w:rsidR="00E214C1" w:rsidRDefault="00E214C1">
      <w:pPr>
        <w:rPr>
          <w:rFonts w:hint="eastAsia"/>
        </w:rPr>
      </w:pPr>
      <w:r>
        <w:rPr>
          <w:rFonts w:hint="eastAsia"/>
        </w:rPr>
        <w:tab/>
        <w:t>在现代社会，《为学》的思想依然有着深远的意义。在学习方面，很多学生可能会抱怨学习任务太难，但往往是没有真正付诸努力。只要端正态度，积极去学，那些看似高深的知识也能逐步掌握。在工作和事业追求上，也有不少人眼高手低，总是强调外部条件的不足，却忽视了自身的努力。我们应当像文中的穷和尚一样，树立远大志向，不畏艰难，一步一个脚印地向着目标前行。无论是在个人的成长还是社会的发展中，《为学》所传达的积极进取、重视行动的精神都是值得倡导的。</w:t>
      </w:r>
    </w:p>
    <w:p w14:paraId="26CC4785" w14:textId="77777777" w:rsidR="00E214C1" w:rsidRDefault="00E214C1">
      <w:pPr>
        <w:rPr>
          <w:rFonts w:hint="eastAsia"/>
        </w:rPr>
      </w:pPr>
    </w:p>
    <w:p w14:paraId="132F7A92" w14:textId="77777777" w:rsidR="00E214C1" w:rsidRDefault="00E214C1">
      <w:pPr>
        <w:rPr>
          <w:rFonts w:hint="eastAsia"/>
        </w:rPr>
      </w:pPr>
    </w:p>
    <w:p w14:paraId="3ABF361C" w14:textId="77777777" w:rsidR="00E214C1" w:rsidRDefault="00E214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FD95F" w14:textId="1F7DDE20" w:rsidR="00165456" w:rsidRDefault="00165456"/>
    <w:sectPr w:rsidR="00165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56"/>
    <w:rsid w:val="00165456"/>
    <w:rsid w:val="00405574"/>
    <w:rsid w:val="00E2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DD3AE-D732-4C50-B89F-67AD58DE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