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5C03" w14:textId="77777777" w:rsidR="00BC19BB" w:rsidRDefault="00BC19BB">
      <w:pPr>
        <w:rPr>
          <w:rFonts w:hint="eastAsia"/>
        </w:rPr>
      </w:pPr>
    </w:p>
    <w:p w14:paraId="674B5D71" w14:textId="77777777" w:rsidR="00BC19BB" w:rsidRDefault="00BC19BB">
      <w:pPr>
        <w:rPr>
          <w:rFonts w:hint="eastAsia"/>
        </w:rPr>
      </w:pPr>
      <w:r>
        <w:rPr>
          <w:rFonts w:hint="eastAsia"/>
        </w:rPr>
        <w:tab/>
        <w:t>陈太丘与友期行的拼音版</w:t>
      </w:r>
    </w:p>
    <w:p w14:paraId="05AD39A7" w14:textId="77777777" w:rsidR="00BC19BB" w:rsidRDefault="00BC19BB">
      <w:pPr>
        <w:rPr>
          <w:rFonts w:hint="eastAsia"/>
        </w:rPr>
      </w:pPr>
    </w:p>
    <w:p w14:paraId="71DE2013" w14:textId="77777777" w:rsidR="00BC19BB" w:rsidRDefault="00BC19BB">
      <w:pPr>
        <w:rPr>
          <w:rFonts w:hint="eastAsia"/>
        </w:rPr>
      </w:pPr>
    </w:p>
    <w:p w14:paraId="0D27288B" w14:textId="77777777" w:rsidR="00BC19BB" w:rsidRDefault="00BC19BB">
      <w:pPr>
        <w:rPr>
          <w:rFonts w:hint="eastAsia"/>
        </w:rPr>
      </w:pPr>
      <w:r>
        <w:rPr>
          <w:rFonts w:hint="eastAsia"/>
        </w:rPr>
        <w:tab/>
        <w:t>Chén Tàiqiū yǔ yǒu qī xíng de pīnyīn bǎn</w:t>
      </w:r>
    </w:p>
    <w:p w14:paraId="072EB86C" w14:textId="77777777" w:rsidR="00BC19BB" w:rsidRDefault="00BC19BB">
      <w:pPr>
        <w:rPr>
          <w:rFonts w:hint="eastAsia"/>
        </w:rPr>
      </w:pPr>
    </w:p>
    <w:p w14:paraId="2887A07B" w14:textId="77777777" w:rsidR="00BC19BB" w:rsidRDefault="00BC19BB">
      <w:pPr>
        <w:rPr>
          <w:rFonts w:hint="eastAsia"/>
        </w:rPr>
      </w:pPr>
    </w:p>
    <w:p w14:paraId="69809FC0" w14:textId="77777777" w:rsidR="00BC19BB" w:rsidRDefault="00BC19BB">
      <w:pPr>
        <w:rPr>
          <w:rFonts w:hint="eastAsia"/>
        </w:rPr>
      </w:pPr>
    </w:p>
    <w:p w14:paraId="191E48C3" w14:textId="77777777" w:rsidR="00BC19BB" w:rsidRDefault="00BC19BB">
      <w:pPr>
        <w:rPr>
          <w:rFonts w:hint="eastAsia"/>
        </w:rPr>
      </w:pPr>
      <w:r>
        <w:rPr>
          <w:rFonts w:hint="eastAsia"/>
        </w:rPr>
        <w:tab/>
        <w:t>故事背景</w:t>
      </w:r>
    </w:p>
    <w:p w14:paraId="024F4ACE" w14:textId="77777777" w:rsidR="00BC19BB" w:rsidRDefault="00BC19BB">
      <w:pPr>
        <w:rPr>
          <w:rFonts w:hint="eastAsia"/>
        </w:rPr>
      </w:pPr>
    </w:p>
    <w:p w14:paraId="7ECA11C5" w14:textId="77777777" w:rsidR="00BC19BB" w:rsidRDefault="00BC19BB">
      <w:pPr>
        <w:rPr>
          <w:rFonts w:hint="eastAsia"/>
        </w:rPr>
      </w:pPr>
    </w:p>
    <w:p w14:paraId="35AE48CC" w14:textId="77777777" w:rsidR="00BC19BB" w:rsidRDefault="00BC19BB">
      <w:pPr>
        <w:rPr>
          <w:rFonts w:hint="eastAsia"/>
        </w:rPr>
      </w:pPr>
      <w:r>
        <w:rPr>
          <w:rFonts w:hint="eastAsia"/>
        </w:rPr>
        <w:tab/>
        <w:t>在古代中国，有一位名叫陈寔（Shén Shí）的人物，他字太丘，是东汉时期著名的政治家、文学家。陈太丘以其德行和智慧而闻名于世。这里我们所讲述的故事，正是关于陈太丘和他的朋友约定出行的一段佳话。这个故事不仅体现了古人对于信义的重视，也展现了个人品德修养的重要性。</w:t>
      </w:r>
    </w:p>
    <w:p w14:paraId="7308D7C5" w14:textId="77777777" w:rsidR="00BC19BB" w:rsidRDefault="00BC19BB">
      <w:pPr>
        <w:rPr>
          <w:rFonts w:hint="eastAsia"/>
        </w:rPr>
      </w:pPr>
    </w:p>
    <w:p w14:paraId="06EA66A6" w14:textId="77777777" w:rsidR="00BC19BB" w:rsidRDefault="00BC19BB">
      <w:pPr>
        <w:rPr>
          <w:rFonts w:hint="eastAsia"/>
        </w:rPr>
      </w:pPr>
    </w:p>
    <w:p w14:paraId="23C70721" w14:textId="77777777" w:rsidR="00BC19BB" w:rsidRDefault="00BC19BB">
      <w:pPr>
        <w:rPr>
          <w:rFonts w:hint="eastAsia"/>
        </w:rPr>
      </w:pPr>
    </w:p>
    <w:p w14:paraId="50D6A6FF" w14:textId="77777777" w:rsidR="00BC19BB" w:rsidRDefault="00BC19BB">
      <w:pPr>
        <w:rPr>
          <w:rFonts w:hint="eastAsia"/>
        </w:rPr>
      </w:pPr>
      <w:r>
        <w:rPr>
          <w:rFonts w:hint="eastAsia"/>
        </w:rPr>
        <w:tab/>
        <w:t>原文与拼音对照</w:t>
      </w:r>
    </w:p>
    <w:p w14:paraId="5AD7AEDD" w14:textId="77777777" w:rsidR="00BC19BB" w:rsidRDefault="00BC19BB">
      <w:pPr>
        <w:rPr>
          <w:rFonts w:hint="eastAsia"/>
        </w:rPr>
      </w:pPr>
    </w:p>
    <w:p w14:paraId="30595CAB" w14:textId="77777777" w:rsidR="00BC19BB" w:rsidRDefault="00BC19BB">
      <w:pPr>
        <w:rPr>
          <w:rFonts w:hint="eastAsia"/>
        </w:rPr>
      </w:pPr>
    </w:p>
    <w:p w14:paraId="3C8DF5B6" w14:textId="77777777" w:rsidR="00BC19BB" w:rsidRDefault="00BC19BB">
      <w:pPr>
        <w:rPr>
          <w:rFonts w:hint="eastAsia"/>
        </w:rPr>
      </w:pPr>
      <w:r>
        <w:rPr>
          <w:rFonts w:hint="eastAsia"/>
        </w:rPr>
        <w:tab/>
        <w:t>让我们先来欣赏一下这段经典的古文，并附上其拼音注释：</w:t>
      </w:r>
    </w:p>
    <w:p w14:paraId="0F3CC521" w14:textId="77777777" w:rsidR="00BC19BB" w:rsidRDefault="00BC19BB">
      <w:pPr>
        <w:rPr>
          <w:rFonts w:hint="eastAsia"/>
        </w:rPr>
      </w:pPr>
    </w:p>
    <w:p w14:paraId="0530B48B" w14:textId="77777777" w:rsidR="00BC19BB" w:rsidRDefault="00BC19BB">
      <w:pPr>
        <w:rPr>
          <w:rFonts w:hint="eastAsia"/>
        </w:rPr>
      </w:pPr>
      <w:r>
        <w:rPr>
          <w:rFonts w:hint="eastAsia"/>
        </w:rPr>
        <w:t>陈太丘与友期行 (Chén Tàiqiū yǔ yǒu qī xíng)，</w:t>
      </w:r>
    </w:p>
    <w:p w14:paraId="43692E31" w14:textId="77777777" w:rsidR="00BC19BB" w:rsidRDefault="00BC19BB">
      <w:pPr>
        <w:rPr>
          <w:rFonts w:hint="eastAsia"/>
        </w:rPr>
      </w:pPr>
    </w:p>
    <w:p w14:paraId="565DBAFC" w14:textId="77777777" w:rsidR="00BC19BB" w:rsidRDefault="00BC19BB">
      <w:pPr>
        <w:rPr>
          <w:rFonts w:hint="eastAsia"/>
        </w:rPr>
      </w:pPr>
      <w:r>
        <w:rPr>
          <w:rFonts w:hint="eastAsia"/>
        </w:rPr>
        <w:t>期日中 (qī rì zhōng)。</w:t>
      </w:r>
    </w:p>
    <w:p w14:paraId="4728E0F9" w14:textId="77777777" w:rsidR="00BC19BB" w:rsidRDefault="00BC19BB">
      <w:pPr>
        <w:rPr>
          <w:rFonts w:hint="eastAsia"/>
        </w:rPr>
      </w:pPr>
    </w:p>
    <w:p w14:paraId="1C78269A" w14:textId="77777777" w:rsidR="00BC19BB" w:rsidRDefault="00BC19BB">
      <w:pPr>
        <w:rPr>
          <w:rFonts w:hint="eastAsia"/>
        </w:rPr>
      </w:pPr>
      <w:r>
        <w:rPr>
          <w:rFonts w:hint="eastAsia"/>
        </w:rPr>
        <w:t>过中不至 (guò zhōng bù zhì)，</w:t>
      </w:r>
    </w:p>
    <w:p w14:paraId="2FCAB93E" w14:textId="77777777" w:rsidR="00BC19BB" w:rsidRDefault="00BC19BB">
      <w:pPr>
        <w:rPr>
          <w:rFonts w:hint="eastAsia"/>
        </w:rPr>
      </w:pPr>
    </w:p>
    <w:p w14:paraId="720A844B" w14:textId="77777777" w:rsidR="00BC19BB" w:rsidRDefault="00BC19BB">
      <w:pPr>
        <w:rPr>
          <w:rFonts w:hint="eastAsia"/>
        </w:rPr>
      </w:pPr>
      <w:r>
        <w:rPr>
          <w:rFonts w:hint="eastAsia"/>
        </w:rPr>
        <w:t>太丘舍去 (Tàiqiū shě qù)，</w:t>
      </w:r>
    </w:p>
    <w:p w14:paraId="52B61CDF" w14:textId="77777777" w:rsidR="00BC19BB" w:rsidRDefault="00BC19BB">
      <w:pPr>
        <w:rPr>
          <w:rFonts w:hint="eastAsia"/>
        </w:rPr>
      </w:pPr>
    </w:p>
    <w:p w14:paraId="1FB0D8E6" w14:textId="77777777" w:rsidR="00BC19BB" w:rsidRDefault="00BC19BB">
      <w:pPr>
        <w:rPr>
          <w:rFonts w:hint="eastAsia"/>
        </w:rPr>
      </w:pPr>
      <w:r>
        <w:rPr>
          <w:rFonts w:hint="eastAsia"/>
        </w:rPr>
        <w:t>去后乃至 (qù hòu nǎi zhì)。</w:t>
      </w:r>
    </w:p>
    <w:p w14:paraId="14C49D01" w14:textId="77777777" w:rsidR="00BC19BB" w:rsidRDefault="00BC19BB">
      <w:pPr>
        <w:rPr>
          <w:rFonts w:hint="eastAsia"/>
        </w:rPr>
      </w:pPr>
    </w:p>
    <w:p w14:paraId="71503886" w14:textId="77777777" w:rsidR="00BC19BB" w:rsidRDefault="00BC19BB">
      <w:pPr>
        <w:rPr>
          <w:rFonts w:hint="eastAsia"/>
        </w:rPr>
      </w:pPr>
      <w:r>
        <w:rPr>
          <w:rFonts w:hint="eastAsia"/>
        </w:rPr>
        <w:t>元方时年七岁 (Yuánfāng shí nián qī suì)，</w:t>
      </w:r>
    </w:p>
    <w:p w14:paraId="5670E370" w14:textId="77777777" w:rsidR="00BC19BB" w:rsidRDefault="00BC19BB">
      <w:pPr>
        <w:rPr>
          <w:rFonts w:hint="eastAsia"/>
        </w:rPr>
      </w:pPr>
    </w:p>
    <w:p w14:paraId="71E196E8" w14:textId="77777777" w:rsidR="00BC19BB" w:rsidRDefault="00BC19BB">
      <w:pPr>
        <w:rPr>
          <w:rFonts w:hint="eastAsia"/>
        </w:rPr>
      </w:pPr>
      <w:r>
        <w:rPr>
          <w:rFonts w:hint="eastAsia"/>
        </w:rPr>
        <w:t>门外戏 (mén wài xì)。</w:t>
      </w:r>
    </w:p>
    <w:p w14:paraId="6F29E65A" w14:textId="77777777" w:rsidR="00BC19BB" w:rsidRDefault="00BC19BB">
      <w:pPr>
        <w:rPr>
          <w:rFonts w:hint="eastAsia"/>
        </w:rPr>
      </w:pPr>
    </w:p>
    <w:p w14:paraId="2E9A1CF7" w14:textId="77777777" w:rsidR="00BC19BB" w:rsidRDefault="00BC19BB">
      <w:pPr>
        <w:rPr>
          <w:rFonts w:hint="eastAsia"/>
        </w:rPr>
      </w:pPr>
      <w:r>
        <w:rPr>
          <w:rFonts w:hint="eastAsia"/>
        </w:rPr>
        <w:t>客从何处来 (kè cóng hé chǔ lái)？</w:t>
      </w:r>
    </w:p>
    <w:p w14:paraId="21643E1F" w14:textId="77777777" w:rsidR="00BC19BB" w:rsidRDefault="00BC19BB">
      <w:pPr>
        <w:rPr>
          <w:rFonts w:hint="eastAsia"/>
        </w:rPr>
      </w:pPr>
    </w:p>
    <w:p w14:paraId="04226F3C" w14:textId="77777777" w:rsidR="00BC19BB" w:rsidRDefault="00BC19BB">
      <w:pPr>
        <w:rPr>
          <w:rFonts w:hint="eastAsia"/>
        </w:rPr>
      </w:pPr>
      <w:r>
        <w:rPr>
          <w:rFonts w:hint="eastAsia"/>
        </w:rPr>
        <w:t>答曰 (dá yuē)：“待君久不至 (dài jūn jiǔ bù zhì)，</w:t>
      </w:r>
    </w:p>
    <w:p w14:paraId="25A269F5" w14:textId="77777777" w:rsidR="00BC19BB" w:rsidRDefault="00BC19BB">
      <w:pPr>
        <w:rPr>
          <w:rFonts w:hint="eastAsia"/>
        </w:rPr>
      </w:pPr>
    </w:p>
    <w:p w14:paraId="03355F4B" w14:textId="77777777" w:rsidR="00BC19BB" w:rsidRDefault="00BC19BB">
      <w:pPr>
        <w:rPr>
          <w:rFonts w:hint="eastAsia"/>
        </w:rPr>
      </w:pPr>
      <w:r>
        <w:rPr>
          <w:rFonts w:hint="eastAsia"/>
        </w:rPr>
        <w:t>故去 (gù qù)。”</w:t>
      </w:r>
    </w:p>
    <w:p w14:paraId="4E208AE6" w14:textId="77777777" w:rsidR="00BC19BB" w:rsidRDefault="00BC19BB">
      <w:pPr>
        <w:rPr>
          <w:rFonts w:hint="eastAsia"/>
        </w:rPr>
      </w:pPr>
    </w:p>
    <w:p w14:paraId="53876975" w14:textId="77777777" w:rsidR="00BC19BB" w:rsidRDefault="00BC19BB">
      <w:pPr>
        <w:rPr>
          <w:rFonts w:hint="eastAsia"/>
        </w:rPr>
      </w:pPr>
      <w:r>
        <w:rPr>
          <w:rFonts w:hint="eastAsia"/>
        </w:rPr>
        <w:t>友人便怒 (yǒu rén biàn nù)：“非人哉 (fēi rén zāi)！</w:t>
      </w:r>
    </w:p>
    <w:p w14:paraId="60883E78" w14:textId="77777777" w:rsidR="00BC19BB" w:rsidRDefault="00BC19BB">
      <w:pPr>
        <w:rPr>
          <w:rFonts w:hint="eastAsia"/>
        </w:rPr>
      </w:pPr>
    </w:p>
    <w:p w14:paraId="2F5978B5" w14:textId="77777777" w:rsidR="00BC19BB" w:rsidRDefault="00BC19BB">
      <w:pPr>
        <w:rPr>
          <w:rFonts w:hint="eastAsia"/>
        </w:rPr>
      </w:pPr>
      <w:r>
        <w:rPr>
          <w:rFonts w:hint="eastAsia"/>
        </w:rPr>
        <w:t>与人期行 (yǔ rén qī xíng)，</w:t>
      </w:r>
    </w:p>
    <w:p w14:paraId="29AA2F13" w14:textId="77777777" w:rsidR="00BC19BB" w:rsidRDefault="00BC19BB">
      <w:pPr>
        <w:rPr>
          <w:rFonts w:hint="eastAsia"/>
        </w:rPr>
      </w:pPr>
    </w:p>
    <w:p w14:paraId="2E64952D" w14:textId="77777777" w:rsidR="00BC19BB" w:rsidRDefault="00BC19BB">
      <w:pPr>
        <w:rPr>
          <w:rFonts w:hint="eastAsia"/>
        </w:rPr>
      </w:pPr>
      <w:r>
        <w:rPr>
          <w:rFonts w:hint="eastAsia"/>
        </w:rPr>
        <w:t>相委而去 (xiāng wěi ér qù)！”</w:t>
      </w:r>
    </w:p>
    <w:p w14:paraId="2ED9DBDE" w14:textId="77777777" w:rsidR="00BC19BB" w:rsidRDefault="00BC19BB">
      <w:pPr>
        <w:rPr>
          <w:rFonts w:hint="eastAsia"/>
        </w:rPr>
      </w:pPr>
    </w:p>
    <w:p w14:paraId="58A2FF7C" w14:textId="77777777" w:rsidR="00BC19BB" w:rsidRDefault="00BC19BB">
      <w:pPr>
        <w:rPr>
          <w:rFonts w:hint="eastAsia"/>
        </w:rPr>
      </w:pPr>
      <w:r>
        <w:rPr>
          <w:rFonts w:hint="eastAsia"/>
        </w:rPr>
        <w:t>元方曰 (Yuánfāng yuē)：“君与家君期日中 (jūn yǔ jiā jūn qī rì zhōng)。</w:t>
      </w:r>
    </w:p>
    <w:p w14:paraId="521C2141" w14:textId="77777777" w:rsidR="00BC19BB" w:rsidRDefault="00BC19BB">
      <w:pPr>
        <w:rPr>
          <w:rFonts w:hint="eastAsia"/>
        </w:rPr>
      </w:pPr>
    </w:p>
    <w:p w14:paraId="274A108C" w14:textId="77777777" w:rsidR="00BC19BB" w:rsidRDefault="00BC19BB">
      <w:pPr>
        <w:rPr>
          <w:rFonts w:hint="eastAsia"/>
        </w:rPr>
      </w:pPr>
      <w:r>
        <w:rPr>
          <w:rFonts w:hint="eastAsia"/>
        </w:rPr>
        <w:t>日中不至 (rì zhōng bù zhì)，</w:t>
      </w:r>
    </w:p>
    <w:p w14:paraId="6FC11CA6" w14:textId="77777777" w:rsidR="00BC19BB" w:rsidRDefault="00BC19BB">
      <w:pPr>
        <w:rPr>
          <w:rFonts w:hint="eastAsia"/>
        </w:rPr>
      </w:pPr>
    </w:p>
    <w:p w14:paraId="4A9332CD" w14:textId="77777777" w:rsidR="00BC19BB" w:rsidRDefault="00BC19BB">
      <w:pPr>
        <w:rPr>
          <w:rFonts w:hint="eastAsia"/>
        </w:rPr>
      </w:pPr>
      <w:r>
        <w:rPr>
          <w:rFonts w:hint="eastAsia"/>
        </w:rPr>
        <w:t>则是无信 (zé shì wú xìn)；</w:t>
      </w:r>
    </w:p>
    <w:p w14:paraId="7B00A49E" w14:textId="77777777" w:rsidR="00BC19BB" w:rsidRDefault="00BC19BB">
      <w:pPr>
        <w:rPr>
          <w:rFonts w:hint="eastAsia"/>
        </w:rPr>
      </w:pPr>
    </w:p>
    <w:p w14:paraId="4F88FBD6" w14:textId="77777777" w:rsidR="00BC19BB" w:rsidRDefault="00BC19BB">
      <w:pPr>
        <w:rPr>
          <w:rFonts w:hint="eastAsia"/>
        </w:rPr>
      </w:pPr>
      <w:r>
        <w:rPr>
          <w:rFonts w:hint="eastAsia"/>
        </w:rPr>
        <w:t>对子骂父 (duì zǐ mà fù)，</w:t>
      </w:r>
    </w:p>
    <w:p w14:paraId="7DD3BC11" w14:textId="77777777" w:rsidR="00BC19BB" w:rsidRDefault="00BC19BB">
      <w:pPr>
        <w:rPr>
          <w:rFonts w:hint="eastAsia"/>
        </w:rPr>
      </w:pPr>
    </w:p>
    <w:p w14:paraId="1CE4D1D2" w14:textId="77777777" w:rsidR="00BC19BB" w:rsidRDefault="00BC19BB">
      <w:pPr>
        <w:rPr>
          <w:rFonts w:hint="eastAsia"/>
        </w:rPr>
      </w:pPr>
      <w:r>
        <w:rPr>
          <w:rFonts w:hint="eastAsia"/>
        </w:rPr>
        <w:t>则是无礼 (zé shì wú lǐ)。”</w:t>
      </w:r>
    </w:p>
    <w:p w14:paraId="195B5D09" w14:textId="77777777" w:rsidR="00BC19BB" w:rsidRDefault="00BC19BB">
      <w:pPr>
        <w:rPr>
          <w:rFonts w:hint="eastAsia"/>
        </w:rPr>
      </w:pPr>
    </w:p>
    <w:p w14:paraId="6DCE94CD" w14:textId="77777777" w:rsidR="00BC19BB" w:rsidRDefault="00BC19BB">
      <w:pPr>
        <w:rPr>
          <w:rFonts w:hint="eastAsia"/>
        </w:rPr>
      </w:pPr>
      <w:r>
        <w:rPr>
          <w:rFonts w:hint="eastAsia"/>
        </w:rPr>
        <w:t>友人惭 (yǒu rén cán)，</w:t>
      </w:r>
    </w:p>
    <w:p w14:paraId="1B4527D3" w14:textId="77777777" w:rsidR="00BC19BB" w:rsidRDefault="00BC19BB">
      <w:pPr>
        <w:rPr>
          <w:rFonts w:hint="eastAsia"/>
        </w:rPr>
      </w:pPr>
    </w:p>
    <w:p w14:paraId="21006F0C" w14:textId="77777777" w:rsidR="00BC19BB" w:rsidRDefault="00BC19BB">
      <w:pPr>
        <w:rPr>
          <w:rFonts w:hint="eastAsia"/>
        </w:rPr>
      </w:pPr>
      <w:r>
        <w:rPr>
          <w:rFonts w:hint="eastAsia"/>
        </w:rPr>
        <w:t>下车引之 (xià chē yǐn zhī)。</w:t>
      </w:r>
    </w:p>
    <w:p w14:paraId="24D133AE" w14:textId="77777777" w:rsidR="00BC19BB" w:rsidRDefault="00BC19BB">
      <w:pPr>
        <w:rPr>
          <w:rFonts w:hint="eastAsia"/>
        </w:rPr>
      </w:pPr>
    </w:p>
    <w:p w14:paraId="250CE222" w14:textId="77777777" w:rsidR="00BC19BB" w:rsidRDefault="00BC19BB">
      <w:pPr>
        <w:rPr>
          <w:rFonts w:hint="eastAsia"/>
        </w:rPr>
      </w:pPr>
      <w:r>
        <w:rPr>
          <w:rFonts w:hint="eastAsia"/>
        </w:rPr>
        <w:t>元方入门不顾 (Yuánfāng rù mén bù gù)。</w:t>
      </w:r>
    </w:p>
    <w:p w14:paraId="4ED64F81" w14:textId="77777777" w:rsidR="00BC19BB" w:rsidRDefault="00BC19BB">
      <w:pPr>
        <w:rPr>
          <w:rFonts w:hint="eastAsia"/>
        </w:rPr>
      </w:pPr>
    </w:p>
    <w:p w14:paraId="4BB3CE87" w14:textId="77777777" w:rsidR="00BC19BB" w:rsidRDefault="00BC19BB">
      <w:pPr>
        <w:rPr>
          <w:rFonts w:hint="eastAsia"/>
        </w:rPr>
      </w:pPr>
    </w:p>
    <w:p w14:paraId="427E99FA" w14:textId="77777777" w:rsidR="00BC19BB" w:rsidRDefault="00BC19BB">
      <w:pPr>
        <w:rPr>
          <w:rFonts w:hint="eastAsia"/>
        </w:rPr>
      </w:pPr>
    </w:p>
    <w:p w14:paraId="48F00753" w14:textId="77777777" w:rsidR="00BC19BB" w:rsidRDefault="00BC19BB">
      <w:pPr>
        <w:rPr>
          <w:rFonts w:hint="eastAsia"/>
        </w:rPr>
      </w:pPr>
      <w:r>
        <w:rPr>
          <w:rFonts w:hint="eastAsia"/>
        </w:rPr>
        <w:tab/>
        <w:t>故事解析</w:t>
      </w:r>
    </w:p>
    <w:p w14:paraId="655D7704" w14:textId="77777777" w:rsidR="00BC19BB" w:rsidRDefault="00BC19BB">
      <w:pPr>
        <w:rPr>
          <w:rFonts w:hint="eastAsia"/>
        </w:rPr>
      </w:pPr>
    </w:p>
    <w:p w14:paraId="4F4179CC" w14:textId="77777777" w:rsidR="00BC19BB" w:rsidRDefault="00BC19BB">
      <w:pPr>
        <w:rPr>
          <w:rFonts w:hint="eastAsia"/>
        </w:rPr>
      </w:pPr>
    </w:p>
    <w:p w14:paraId="4D8620A9" w14:textId="77777777" w:rsidR="00BC19BB" w:rsidRDefault="00BC19BB">
      <w:pPr>
        <w:rPr>
          <w:rFonts w:hint="eastAsia"/>
        </w:rPr>
      </w:pPr>
      <w:r>
        <w:rPr>
          <w:rFonts w:hint="eastAsia"/>
        </w:rPr>
        <w:tab/>
        <w:t>这个故事发生在陈太丘和他的友人之间。两人曾约定在一个特定的时间会面并一同出发旅行。然而，这位友人未能按时到达，导致陈太丘不得不先行离开。当友人最终抵达时，陈太丘的儿子元方正在门外玩耍。友人向元方询问其父亲的去向，元方如实回答说因为对方没有守时，所以他的父亲已经离开了。这使得友人感到非常生气，认为这是一种不尊重的行为。但元方冷静地指出，未按时赴约是不讲信用的表现，而在孩子面前责骂对方的父亲，则是没有礼貌的行为。面对元方的理智回应，友人深感羞愧，于是下车试图拉住元方表示歉意，但是元方直接进了门，没有回头。</w:t>
      </w:r>
    </w:p>
    <w:p w14:paraId="69238ADA" w14:textId="77777777" w:rsidR="00BC19BB" w:rsidRDefault="00BC19BB">
      <w:pPr>
        <w:rPr>
          <w:rFonts w:hint="eastAsia"/>
        </w:rPr>
      </w:pPr>
    </w:p>
    <w:p w14:paraId="7E5ADC34" w14:textId="77777777" w:rsidR="00BC19BB" w:rsidRDefault="00BC19BB">
      <w:pPr>
        <w:rPr>
          <w:rFonts w:hint="eastAsia"/>
        </w:rPr>
      </w:pPr>
    </w:p>
    <w:p w14:paraId="7346DF20" w14:textId="77777777" w:rsidR="00BC19BB" w:rsidRDefault="00BC19BB">
      <w:pPr>
        <w:rPr>
          <w:rFonts w:hint="eastAsia"/>
        </w:rPr>
      </w:pPr>
    </w:p>
    <w:p w14:paraId="476A16AA" w14:textId="77777777" w:rsidR="00BC19BB" w:rsidRDefault="00BC19BB">
      <w:pPr>
        <w:rPr>
          <w:rFonts w:hint="eastAsia"/>
        </w:rPr>
      </w:pPr>
      <w:r>
        <w:rPr>
          <w:rFonts w:hint="eastAsia"/>
        </w:rPr>
        <w:tab/>
        <w:t>道德启示</w:t>
      </w:r>
    </w:p>
    <w:p w14:paraId="76C5D965" w14:textId="77777777" w:rsidR="00BC19BB" w:rsidRDefault="00BC19BB">
      <w:pPr>
        <w:rPr>
          <w:rFonts w:hint="eastAsia"/>
        </w:rPr>
      </w:pPr>
    </w:p>
    <w:p w14:paraId="5C02924C" w14:textId="77777777" w:rsidR="00BC19BB" w:rsidRDefault="00BC19BB">
      <w:pPr>
        <w:rPr>
          <w:rFonts w:hint="eastAsia"/>
        </w:rPr>
      </w:pPr>
    </w:p>
    <w:p w14:paraId="71D4DB11" w14:textId="77777777" w:rsidR="00BC19BB" w:rsidRDefault="00BC19BB">
      <w:pPr>
        <w:rPr>
          <w:rFonts w:hint="eastAsia"/>
        </w:rPr>
      </w:pPr>
      <w:r>
        <w:rPr>
          <w:rFonts w:hint="eastAsia"/>
        </w:rPr>
        <w:tab/>
        <w:t>从这个故事中，我们可以看到两个重要的道德教训：一是信守承诺的重要性，二是保持礼貌和尊重他人。无论是对待朋友还是陌生人，诚信都是人际交往的基础。如果一个人总是不能兑现自己的承诺，那么他就很难赢得他人的信任。即使是在情绪激动的情况下，我们也应该保持基本的礼貌，不要说出伤人的话。正如陈太丘的儿子元方所示，即使是小孩子，也能通过自己的言行展现出良好的教养和智慧。因此，这个故事不仅是对古代中国人价值观的一个写照，也是对我们现代人在日常生活中应如何行事的一种提醒。</w:t>
      </w:r>
    </w:p>
    <w:p w14:paraId="24C91E7E" w14:textId="77777777" w:rsidR="00BC19BB" w:rsidRDefault="00BC19BB">
      <w:pPr>
        <w:rPr>
          <w:rFonts w:hint="eastAsia"/>
        </w:rPr>
      </w:pPr>
    </w:p>
    <w:p w14:paraId="693CC40F" w14:textId="77777777" w:rsidR="00BC19BB" w:rsidRDefault="00BC19BB">
      <w:pPr>
        <w:rPr>
          <w:rFonts w:hint="eastAsia"/>
        </w:rPr>
      </w:pPr>
    </w:p>
    <w:p w14:paraId="6BF24528" w14:textId="77777777" w:rsidR="00BC19BB" w:rsidRDefault="00BC1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A9897" w14:textId="5B3A7047" w:rsidR="00627816" w:rsidRDefault="00627816"/>
    <w:sectPr w:rsidR="0062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16"/>
    <w:rsid w:val="00613040"/>
    <w:rsid w:val="00627816"/>
    <w:rsid w:val="00BC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A066B-CAA9-4468-ADF3-E6C8BD70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