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27BE" w14:textId="77777777" w:rsidR="00B10683" w:rsidRDefault="00B10683">
      <w:pPr>
        <w:rPr>
          <w:rFonts w:hint="eastAsia"/>
        </w:rPr>
      </w:pPr>
      <w:r>
        <w:rPr>
          <w:rFonts w:hint="eastAsia"/>
        </w:rPr>
        <w:t>GAN</w:t>
      </w:r>
    </w:p>
    <w:p w14:paraId="11FE9506" w14:textId="77777777" w:rsidR="00B10683" w:rsidRDefault="00B10683">
      <w:pPr>
        <w:rPr>
          <w:rFonts w:hint="eastAsia"/>
        </w:rPr>
      </w:pPr>
      <w:r>
        <w:rPr>
          <w:rFonts w:hint="eastAsia"/>
        </w:rPr>
        <w:t>“赶”的拼音是 gǎn。在当今科技迅速发展的时代，技术的边界不断被拓展，而“GAN”作为一项前沿的人工智能技术，正悄然改变着我们对计算和创造力的理解。GAN是“Generative Adversarial Networks”的缩写，中文译为“生成对抗网络”。这项由Ian Goodfellow和他的团队于2014年提出的算法，自问世以来便引起了学术界和工业界的广泛关注。</w:t>
      </w:r>
    </w:p>
    <w:p w14:paraId="356B3CCA" w14:textId="77777777" w:rsidR="00B10683" w:rsidRDefault="00B10683">
      <w:pPr>
        <w:rPr>
          <w:rFonts w:hint="eastAsia"/>
        </w:rPr>
      </w:pPr>
    </w:p>
    <w:p w14:paraId="3DA7601C" w14:textId="77777777" w:rsidR="00B10683" w:rsidRDefault="00B10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21DF" w14:textId="77777777" w:rsidR="00B10683" w:rsidRDefault="00B10683">
      <w:pPr>
        <w:rPr>
          <w:rFonts w:hint="eastAsia"/>
        </w:rPr>
      </w:pPr>
      <w:r>
        <w:rPr>
          <w:rFonts w:hint="eastAsia"/>
        </w:rPr>
        <w:t>创造与竞争</w:t>
      </w:r>
    </w:p>
    <w:p w14:paraId="7C90D3AF" w14:textId="77777777" w:rsidR="00B10683" w:rsidRDefault="00B10683">
      <w:pPr>
        <w:rPr>
          <w:rFonts w:hint="eastAsia"/>
        </w:rPr>
      </w:pPr>
      <w:r>
        <w:rPr>
          <w:rFonts w:hint="eastAsia"/>
        </w:rPr>
        <w:t>GAN的核心思想源于两个模型的竞争：一个负责生成数据（生成器），另一个则尝试区分生成的数据是否真实（判别器）。两者在这个过程中不断迭代优化，通过一种博弈的方式共同进步。生成器试图“欺骗”判别器，使它无法分辨出哪些数据是真实的，哪些是由生成器创建出来的。这种机制类似于艺术伪造者和鉴定专家之间的猫鼠游戏，只不过是在数字世界的抽象空间里进行。</w:t>
      </w:r>
    </w:p>
    <w:p w14:paraId="6FDBD55E" w14:textId="77777777" w:rsidR="00B10683" w:rsidRDefault="00B10683">
      <w:pPr>
        <w:rPr>
          <w:rFonts w:hint="eastAsia"/>
        </w:rPr>
      </w:pPr>
    </w:p>
    <w:p w14:paraId="018F8636" w14:textId="77777777" w:rsidR="00B10683" w:rsidRDefault="00B10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0325" w14:textId="77777777" w:rsidR="00B10683" w:rsidRDefault="00B10683">
      <w:pPr>
        <w:rPr>
          <w:rFonts w:hint="eastAsia"/>
        </w:rPr>
      </w:pPr>
      <w:r>
        <w:rPr>
          <w:rFonts w:hint="eastAsia"/>
        </w:rPr>
        <w:t>应用广泛</w:t>
      </w:r>
    </w:p>
    <w:p w14:paraId="39B58AA5" w14:textId="77777777" w:rsidR="00B10683" w:rsidRDefault="00B10683">
      <w:pPr>
        <w:rPr>
          <w:rFonts w:hint="eastAsia"/>
        </w:rPr>
      </w:pPr>
      <w:r>
        <w:rPr>
          <w:rFonts w:hint="eastAsia"/>
        </w:rPr>
        <w:t>随着研究的深入和技术的进步，GAN的应用场景越来越广泛。从图像、视频生成到文本创作，再到音乐合成，几乎任何需要创造性输出的领域都能看到GAN的身影。例如，在医疗影像分析中，GAN可以用来增强低质量的扫描图片，帮助医生更准确地诊断病情；在娱乐产业，它能创造出逼真的虚拟角色和环境，提升用户的沉浸体验。GAN还在隐私保护方面展现了潜力，能够模拟个人数据特征而不泄露具体信息。</w:t>
      </w:r>
    </w:p>
    <w:p w14:paraId="567EFD4E" w14:textId="77777777" w:rsidR="00B10683" w:rsidRDefault="00B10683">
      <w:pPr>
        <w:rPr>
          <w:rFonts w:hint="eastAsia"/>
        </w:rPr>
      </w:pPr>
    </w:p>
    <w:p w14:paraId="04817C53" w14:textId="77777777" w:rsidR="00B10683" w:rsidRDefault="00B10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CB2A" w14:textId="77777777" w:rsidR="00B10683" w:rsidRDefault="00B10683">
      <w:pPr>
        <w:rPr>
          <w:rFonts w:hint="eastAsia"/>
        </w:rPr>
      </w:pPr>
      <w:r>
        <w:rPr>
          <w:rFonts w:hint="eastAsia"/>
        </w:rPr>
        <w:t>挑战与前景</w:t>
      </w:r>
    </w:p>
    <w:p w14:paraId="674F7B59" w14:textId="77777777" w:rsidR="00B10683" w:rsidRDefault="00B10683">
      <w:pPr>
        <w:rPr>
          <w:rFonts w:hint="eastAsia"/>
        </w:rPr>
      </w:pPr>
      <w:r>
        <w:rPr>
          <w:rFonts w:hint="eastAsia"/>
        </w:rPr>
        <w:t>尽管GAN展现出了巨大的潜力，但它也面临着诸多挑战。训练过程复杂且不稳定，容易出现模式崩溃等问题，即生成器产生的样本过于单一，缺乏多样性。如何评价GAN的质量也是一个难题，因为传统的评估指标并不总是适用于衡量其性能。然而，科学家们并没有因此停下脚步，而是积极探索新的解决方案，比如引入更多的约束条件来稳定训练过程，或是开发专门针对GAN的评测体系。展望未来，GAN有望继续推动人工智能领域的创新，为各行各业带来更多意想不到的惊喜。</w:t>
      </w:r>
    </w:p>
    <w:p w14:paraId="673B092A" w14:textId="77777777" w:rsidR="00B10683" w:rsidRDefault="00B10683">
      <w:pPr>
        <w:rPr>
          <w:rFonts w:hint="eastAsia"/>
        </w:rPr>
      </w:pPr>
    </w:p>
    <w:p w14:paraId="23064CCF" w14:textId="77777777" w:rsidR="00B10683" w:rsidRDefault="00B10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3F6A" w14:textId="77777777" w:rsidR="00B10683" w:rsidRDefault="00B10683">
      <w:pPr>
        <w:rPr>
          <w:rFonts w:hint="eastAsia"/>
        </w:rPr>
      </w:pPr>
      <w:r>
        <w:rPr>
          <w:rFonts w:hint="eastAsia"/>
        </w:rPr>
        <w:t>最后的总结</w:t>
      </w:r>
    </w:p>
    <w:p w14:paraId="48C58FD8" w14:textId="77777777" w:rsidR="00B10683" w:rsidRDefault="00B10683">
      <w:pPr>
        <w:rPr>
          <w:rFonts w:hint="eastAsia"/>
        </w:rPr>
      </w:pPr>
      <w:r>
        <w:rPr>
          <w:rFonts w:hint="eastAsia"/>
        </w:rPr>
        <w:t>GAN不仅是一项令人兴奋的技术成就，更是打开无限可能之门的一把钥匙。它让我们看到了机器学习领域前所未有的创造力，并且正在以惊人的速度融入日常生活。无论是改善现有服务还是催生全新业务形态，GAN都扮演着不可或缺的角色。随着研究的持续深入和技术的日臻完善，相信这一强大的工具将为人类社会的发展注入源源不断的动力。</w:t>
      </w:r>
    </w:p>
    <w:p w14:paraId="61FEAAEB" w14:textId="77777777" w:rsidR="00B10683" w:rsidRDefault="00B10683">
      <w:pPr>
        <w:rPr>
          <w:rFonts w:hint="eastAsia"/>
        </w:rPr>
      </w:pPr>
    </w:p>
    <w:p w14:paraId="6A91B8C0" w14:textId="77777777" w:rsidR="00B10683" w:rsidRDefault="00B10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0203E" w14:textId="01EFE0DA" w:rsidR="00660404" w:rsidRDefault="00660404"/>
    <w:sectPr w:rsidR="0066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4"/>
    <w:rsid w:val="00613040"/>
    <w:rsid w:val="00660404"/>
    <w:rsid w:val="00B1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1EFB-8F42-4A82-B117-7D24EFC2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