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7122" w14:textId="77777777" w:rsidR="00665121" w:rsidRDefault="00665121">
      <w:pPr>
        <w:rPr>
          <w:rFonts w:hint="eastAsia"/>
        </w:rPr>
      </w:pPr>
      <w:r>
        <w:rPr>
          <w:rFonts w:hint="eastAsia"/>
        </w:rPr>
        <w:t>督的拼音：dū</w:t>
      </w:r>
    </w:p>
    <w:p w14:paraId="5731E77C" w14:textId="77777777" w:rsidR="00665121" w:rsidRDefault="00665121">
      <w:pPr>
        <w:rPr>
          <w:rFonts w:hint="eastAsia"/>
        </w:rPr>
      </w:pPr>
      <w:r>
        <w:rPr>
          <w:rFonts w:hint="eastAsia"/>
        </w:rPr>
        <w:t>在汉语中，“督”字具有多重含义，它的拼音是“dū”，属于阴平声调。这个汉字由上部的“目”和下部的“叔”组成，形声兼会意，表示与观察、监督相关的动作或职责。</w:t>
      </w:r>
    </w:p>
    <w:p w14:paraId="482E198C" w14:textId="77777777" w:rsidR="00665121" w:rsidRDefault="00665121">
      <w:pPr>
        <w:rPr>
          <w:rFonts w:hint="eastAsia"/>
        </w:rPr>
      </w:pPr>
    </w:p>
    <w:p w14:paraId="59BDF09C" w14:textId="77777777" w:rsidR="00665121" w:rsidRDefault="0066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6B70" w14:textId="77777777" w:rsidR="00665121" w:rsidRDefault="00665121">
      <w:pPr>
        <w:rPr>
          <w:rFonts w:hint="eastAsia"/>
        </w:rPr>
      </w:pPr>
      <w:r>
        <w:rPr>
          <w:rFonts w:hint="eastAsia"/>
        </w:rPr>
        <w:t>历史渊源</w:t>
      </w:r>
    </w:p>
    <w:p w14:paraId="33DA7792" w14:textId="77777777" w:rsidR="00665121" w:rsidRDefault="00665121">
      <w:pPr>
        <w:rPr>
          <w:rFonts w:hint="eastAsia"/>
        </w:rPr>
      </w:pPr>
      <w:r>
        <w:rPr>
          <w:rFonts w:hint="eastAsia"/>
        </w:rPr>
        <w:t>追溯到古代中国，“督”的概念已经存在了数千年。早在周朝时期，就已经设有专门负责监察百官的职位，这些官员被赋予了监督和纠察的权利，确保政府运作的公正性和效率。随着时间的推移，历代王朝都沿袭并发展了这一制度，使得“督”的角色在中国历史上扮演着举足轻重的地位。</w:t>
      </w:r>
    </w:p>
    <w:p w14:paraId="65D0A12B" w14:textId="77777777" w:rsidR="00665121" w:rsidRDefault="00665121">
      <w:pPr>
        <w:rPr>
          <w:rFonts w:hint="eastAsia"/>
        </w:rPr>
      </w:pPr>
    </w:p>
    <w:p w14:paraId="6A12AD4E" w14:textId="77777777" w:rsidR="00665121" w:rsidRDefault="0066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D2C6" w14:textId="77777777" w:rsidR="00665121" w:rsidRDefault="00665121">
      <w:pPr>
        <w:rPr>
          <w:rFonts w:hint="eastAsia"/>
        </w:rPr>
      </w:pPr>
      <w:r>
        <w:rPr>
          <w:rFonts w:hint="eastAsia"/>
        </w:rPr>
        <w:t>职能与意义</w:t>
      </w:r>
    </w:p>
    <w:p w14:paraId="293F4283" w14:textId="77777777" w:rsidR="00665121" w:rsidRDefault="00665121">
      <w:pPr>
        <w:rPr>
          <w:rFonts w:hint="eastAsia"/>
        </w:rPr>
      </w:pPr>
      <w:r>
        <w:rPr>
          <w:rFonts w:hint="eastAsia"/>
        </w:rPr>
        <w:t>“督”在现代社会里同样重要，它不仅仅局限于政府部门内部的监管工作，更广泛地应用于企业管理、教育评估以及公共事务等多个领域。例如，在企业环境中，督导人员需要确保员工遵循公司的规章制度，完成既定的工作任务；在学校里，教学督导则肩负起检查教学质量、促进教师专业成长的责任。“督”的精神也体现在个人自律方面，提醒人们自我反省、不断进步。</w:t>
      </w:r>
    </w:p>
    <w:p w14:paraId="1A8B65EA" w14:textId="77777777" w:rsidR="00665121" w:rsidRDefault="00665121">
      <w:pPr>
        <w:rPr>
          <w:rFonts w:hint="eastAsia"/>
        </w:rPr>
      </w:pPr>
    </w:p>
    <w:p w14:paraId="3077D1FE" w14:textId="77777777" w:rsidR="00665121" w:rsidRDefault="0066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C8D3" w14:textId="77777777" w:rsidR="00665121" w:rsidRDefault="00665121">
      <w:pPr>
        <w:rPr>
          <w:rFonts w:hint="eastAsia"/>
        </w:rPr>
      </w:pPr>
      <w:r>
        <w:rPr>
          <w:rFonts w:hint="eastAsia"/>
        </w:rPr>
        <w:t>文化内涵</w:t>
      </w:r>
    </w:p>
    <w:p w14:paraId="6897BDB1" w14:textId="77777777" w:rsidR="00665121" w:rsidRDefault="00665121">
      <w:pPr>
        <w:rPr>
          <w:rFonts w:hint="eastAsia"/>
        </w:rPr>
      </w:pPr>
      <w:r>
        <w:rPr>
          <w:rFonts w:hint="eastAsia"/>
        </w:rPr>
        <w:t>从文化角度来看，“督”蕴含着深厚的儒家思想精髓。“己所不欲，勿施于人”的理念贯穿其中，强调领导者应当以身作则，树立良好的榜样。“督”也是实现社会和谐稳定的重要保障之一，通过合理的监督机制，可以预防腐败现象的发生，维护公平正义的社会秩序。因此，“督”不仅是权力行使的方式，更是道德修养和社会责任的具体体现。</w:t>
      </w:r>
    </w:p>
    <w:p w14:paraId="7CB0A027" w14:textId="77777777" w:rsidR="00665121" w:rsidRDefault="00665121">
      <w:pPr>
        <w:rPr>
          <w:rFonts w:hint="eastAsia"/>
        </w:rPr>
      </w:pPr>
    </w:p>
    <w:p w14:paraId="6BC26FCF" w14:textId="77777777" w:rsidR="00665121" w:rsidRDefault="0066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780AE" w14:textId="77777777" w:rsidR="00665121" w:rsidRDefault="00665121">
      <w:pPr>
        <w:rPr>
          <w:rFonts w:hint="eastAsia"/>
        </w:rPr>
      </w:pPr>
      <w:r>
        <w:rPr>
          <w:rFonts w:hint="eastAsia"/>
        </w:rPr>
        <w:t>现代应用</w:t>
      </w:r>
    </w:p>
    <w:p w14:paraId="0D2DB3B4" w14:textId="77777777" w:rsidR="00665121" w:rsidRDefault="00665121">
      <w:pPr>
        <w:rPr>
          <w:rFonts w:hint="eastAsia"/>
        </w:rPr>
      </w:pPr>
      <w:r>
        <w:rPr>
          <w:rFonts w:hint="eastAsia"/>
        </w:rPr>
        <w:t>进入信息时代后，“督”的形式变得更加多样化和高效化。借助互联网技术，线上平台能够实时监控各项活动进展，及时发现问题并作出相应调整。比如，在线教育平台上的课程质量监控系统，或是电商平台的商品质量和服务评价体系，都是“督”在新时代背景下的创新实践。“督”的作用无处不在，它将继续为构建更加透明、高效的现代社会贡献力量。</w:t>
      </w:r>
    </w:p>
    <w:p w14:paraId="7F3C3C69" w14:textId="77777777" w:rsidR="00665121" w:rsidRDefault="00665121">
      <w:pPr>
        <w:rPr>
          <w:rFonts w:hint="eastAsia"/>
        </w:rPr>
      </w:pPr>
    </w:p>
    <w:p w14:paraId="5C65605B" w14:textId="77777777" w:rsidR="00665121" w:rsidRDefault="0066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890C" w14:textId="44E6916A" w:rsidR="00546118" w:rsidRDefault="00546118"/>
    <w:sectPr w:rsidR="0054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18"/>
    <w:rsid w:val="00546118"/>
    <w:rsid w:val="00613040"/>
    <w:rsid w:val="006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B6BBA-96FD-4D36-B77C-58CA817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