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BCF6" w14:textId="77777777" w:rsidR="00D90FAC" w:rsidRDefault="00D90FAC">
      <w:pPr>
        <w:rPr>
          <w:rFonts w:hint="eastAsia"/>
        </w:rPr>
      </w:pPr>
      <w:r>
        <w:rPr>
          <w:rFonts w:hint="eastAsia"/>
        </w:rPr>
        <w:t>Fǎ bù ā guì quán wén de pīn yīn</w:t>
      </w:r>
    </w:p>
    <w:p w14:paraId="3F4A5E86" w14:textId="77777777" w:rsidR="00D90FAC" w:rsidRDefault="00D90FAC">
      <w:pPr>
        <w:rPr>
          <w:rFonts w:hint="eastAsia"/>
        </w:rPr>
      </w:pPr>
      <w:r>
        <w:rPr>
          <w:rFonts w:hint="eastAsia"/>
        </w:rPr>
        <w:t>法不阿贵，全名《Fǎ bù ā guì》，这是一部在中国法律史上有着深远影响的作品。它并非一部具体的法律条文汇编，而是一篇关于法律精神和法治理念的论述。拼音为“Fǎ bù ā guì quán wén de pīn yīn”，这句话本身体现了中国古代法律思想中的一项重要原则：法律面前人人平等，即使是贵族也不能凌驾于法律之上。</w:t>
      </w:r>
    </w:p>
    <w:p w14:paraId="1673EA20" w14:textId="77777777" w:rsidR="00D90FAC" w:rsidRDefault="00D90FAC">
      <w:pPr>
        <w:rPr>
          <w:rFonts w:hint="eastAsia"/>
        </w:rPr>
      </w:pPr>
    </w:p>
    <w:p w14:paraId="56F032C0" w14:textId="77777777" w:rsidR="00D90FAC" w:rsidRDefault="00D9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E56D" w14:textId="77777777" w:rsidR="00D90FAC" w:rsidRDefault="00D90FAC">
      <w:pPr>
        <w:rPr>
          <w:rFonts w:hint="eastAsia"/>
        </w:rPr>
      </w:pPr>
      <w:r>
        <w:rPr>
          <w:rFonts w:hint="eastAsia"/>
        </w:rPr>
        <w:t>历史背景与创作动机</w:t>
      </w:r>
    </w:p>
    <w:p w14:paraId="6FF16BA2" w14:textId="77777777" w:rsidR="00D90FAC" w:rsidRDefault="00D90FAC">
      <w:pPr>
        <w:rPr>
          <w:rFonts w:hint="eastAsia"/>
        </w:rPr>
      </w:pPr>
      <w:r>
        <w:rPr>
          <w:rFonts w:hint="eastAsia"/>
        </w:rPr>
        <w:t>《法不阿贵》的思想可以追溯到春秋战国时期，当时中国正经历着剧烈的社会变革，各种思想流派纷纷出现，试图为这个动荡的时代找到治理之道。这部作品的创作动机源于对当时社会现实中权贵阶层滥用权力、破坏法律公平性的不满。作者通过对这一现象的批判，呼吁建立一个更加公正、透明的法律体系，以保障所有人的权利不受侵犯。</w:t>
      </w:r>
    </w:p>
    <w:p w14:paraId="727C7DC3" w14:textId="77777777" w:rsidR="00D90FAC" w:rsidRDefault="00D90FAC">
      <w:pPr>
        <w:rPr>
          <w:rFonts w:hint="eastAsia"/>
        </w:rPr>
      </w:pPr>
    </w:p>
    <w:p w14:paraId="4CB17404" w14:textId="77777777" w:rsidR="00D90FAC" w:rsidRDefault="00D9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7E26" w14:textId="77777777" w:rsidR="00D90FAC" w:rsidRDefault="00D90FAC">
      <w:pPr>
        <w:rPr>
          <w:rFonts w:hint="eastAsia"/>
        </w:rPr>
      </w:pPr>
      <w:r>
        <w:rPr>
          <w:rFonts w:hint="eastAsia"/>
        </w:rPr>
        <w:t>核心思想</w:t>
      </w:r>
    </w:p>
    <w:p w14:paraId="3B378E95" w14:textId="77777777" w:rsidR="00D90FAC" w:rsidRDefault="00D90FAC">
      <w:pPr>
        <w:rPr>
          <w:rFonts w:hint="eastAsia"/>
        </w:rPr>
      </w:pPr>
      <w:r>
        <w:rPr>
          <w:rFonts w:hint="eastAsia"/>
        </w:rPr>
        <w:t>《法不阿贵》的核心思想强调了法律应当是普遍适用的规则，而不应因个人的身份地位不同而有所区别。在古代社会中，这种观点是非常具有前瞻性和革命性的。文中指出，只有当法律能够平等地对待每一个人时，国家才能真正实现长治久安。《法不阿贵》还提倡官员应该廉洁奉公，反对贪污腐败，主张通过严格的法律制度来约束权力。</w:t>
      </w:r>
    </w:p>
    <w:p w14:paraId="23C87685" w14:textId="77777777" w:rsidR="00D90FAC" w:rsidRDefault="00D90FAC">
      <w:pPr>
        <w:rPr>
          <w:rFonts w:hint="eastAsia"/>
        </w:rPr>
      </w:pPr>
    </w:p>
    <w:p w14:paraId="7006B990" w14:textId="77777777" w:rsidR="00D90FAC" w:rsidRDefault="00D9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6ED77" w14:textId="77777777" w:rsidR="00D90FAC" w:rsidRDefault="00D90FAC">
      <w:pPr>
        <w:rPr>
          <w:rFonts w:hint="eastAsia"/>
        </w:rPr>
      </w:pPr>
      <w:r>
        <w:rPr>
          <w:rFonts w:hint="eastAsia"/>
        </w:rPr>
        <w:t>对中国古代及现代法律的影响</w:t>
      </w:r>
    </w:p>
    <w:p w14:paraId="7A8905C2" w14:textId="77777777" w:rsidR="00D90FAC" w:rsidRDefault="00D90FAC">
      <w:pPr>
        <w:rPr>
          <w:rFonts w:hint="eastAsia"/>
        </w:rPr>
      </w:pPr>
      <w:r>
        <w:rPr>
          <w:rFonts w:hint="eastAsia"/>
        </w:rPr>
        <w:t>从历史上看，《法不阿贵》不仅影响了后世众多法律家的思想，而且其倡导的原则也逐渐融入到了中国历代王朝的立法实践中。即使是在现代社会，《法不阿贵》所传达出的价值观依然具有重要的现实意义。今天，我们强调依法治国，建设社会主义法治国家，正是继承和发展了《法不阿贵》中所蕴含的平等、公正等基本法治精神。</w:t>
      </w:r>
    </w:p>
    <w:p w14:paraId="5030A9AA" w14:textId="77777777" w:rsidR="00D90FAC" w:rsidRDefault="00D90FAC">
      <w:pPr>
        <w:rPr>
          <w:rFonts w:hint="eastAsia"/>
        </w:rPr>
      </w:pPr>
    </w:p>
    <w:p w14:paraId="2591B245" w14:textId="77777777" w:rsidR="00D90FAC" w:rsidRDefault="00D9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F895" w14:textId="77777777" w:rsidR="00D90FAC" w:rsidRDefault="00D90FAC">
      <w:pPr>
        <w:rPr>
          <w:rFonts w:hint="eastAsia"/>
        </w:rPr>
      </w:pPr>
      <w:r>
        <w:rPr>
          <w:rFonts w:hint="eastAsia"/>
        </w:rPr>
        <w:t>最后的总结</w:t>
      </w:r>
    </w:p>
    <w:p w14:paraId="6A4E0B5C" w14:textId="77777777" w:rsidR="00D90FAC" w:rsidRDefault="00D90FAC">
      <w:pPr>
        <w:rPr>
          <w:rFonts w:hint="eastAsia"/>
        </w:rPr>
      </w:pPr>
      <w:r>
        <w:rPr>
          <w:rFonts w:hint="eastAsia"/>
        </w:rPr>
        <w:t>《法不阿贵》不仅仅是中国古代的一篇法律文献，更是中华民族宝贵的文化遗产之一。它提醒我们，在追求社会进步的过程中，必须始终坚持法律面前人人平等的原则，不断完善我们的法律制度，确保每一个公民都能享受到公平正义所带来的福祉。</w:t>
      </w:r>
    </w:p>
    <w:p w14:paraId="35C2AED4" w14:textId="77777777" w:rsidR="00D90FAC" w:rsidRDefault="00D90FAC">
      <w:pPr>
        <w:rPr>
          <w:rFonts w:hint="eastAsia"/>
        </w:rPr>
      </w:pPr>
    </w:p>
    <w:p w14:paraId="58EEAC59" w14:textId="77777777" w:rsidR="00D90FAC" w:rsidRDefault="00D90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46AFF" w14:textId="08B9BF5B" w:rsidR="00C54B43" w:rsidRDefault="00C54B43"/>
    <w:sectPr w:rsidR="00C5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43"/>
    <w:rsid w:val="00613040"/>
    <w:rsid w:val="00C54B43"/>
    <w:rsid w:val="00D9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2E32E-BD77-4FAA-9F42-77E652C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