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F3BF0" w14:textId="77777777" w:rsidR="00D4592E" w:rsidRDefault="00D4592E">
      <w:pPr>
        <w:rPr>
          <w:rFonts w:hint="eastAsia"/>
        </w:rPr>
      </w:pPr>
      <w:r>
        <w:rPr>
          <w:rFonts w:hint="eastAsia"/>
        </w:rPr>
        <w:t>察的拼音组词部首结构</w:t>
      </w:r>
    </w:p>
    <w:p w14:paraId="2CD7BCAE" w14:textId="77777777" w:rsidR="00D4592E" w:rsidRDefault="00D4592E">
      <w:pPr>
        <w:rPr>
          <w:rFonts w:hint="eastAsia"/>
        </w:rPr>
      </w:pPr>
      <w:r>
        <w:rPr>
          <w:rFonts w:hint="eastAsia"/>
        </w:rPr>
        <w:t>汉字“察”是一个非常有意思的文字，它不仅承载着丰富的历史文化内涵，而且其构造也体现了古人造字的智慧。在汉语拼音中，“察”的拼音是“chá”，这是一个阳平声调的音节，意味着发音时声音要从低到高上升。</w:t>
      </w:r>
    </w:p>
    <w:p w14:paraId="7DD4A1CC" w14:textId="77777777" w:rsidR="00D4592E" w:rsidRDefault="00D4592E">
      <w:pPr>
        <w:rPr>
          <w:rFonts w:hint="eastAsia"/>
        </w:rPr>
      </w:pPr>
    </w:p>
    <w:p w14:paraId="5740039E" w14:textId="77777777" w:rsidR="00D4592E" w:rsidRDefault="00D45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E0F36" w14:textId="77777777" w:rsidR="00D4592E" w:rsidRDefault="00D4592E">
      <w:pPr>
        <w:rPr>
          <w:rFonts w:hint="eastAsia"/>
        </w:rPr>
      </w:pPr>
      <w:r>
        <w:rPr>
          <w:rFonts w:hint="eastAsia"/>
        </w:rPr>
        <w:t>拼音详解</w:t>
      </w:r>
    </w:p>
    <w:p w14:paraId="092210C0" w14:textId="77777777" w:rsidR="00D4592E" w:rsidRDefault="00D4592E">
      <w:pPr>
        <w:rPr>
          <w:rFonts w:hint="eastAsia"/>
        </w:rPr>
      </w:pPr>
      <w:r>
        <w:rPr>
          <w:rFonts w:hint="eastAsia"/>
        </w:rPr>
        <w:t>“察”的拼音“chá”由声母“ch”和韵母“a”组成。“ch”是一个送气的舌尖后清塞擦音，而“a”则是最基础的元音之一，发音时口型自然张开。这个拼音组合简洁明了，容易记忆。对于学习汉语的人来说，掌握正确的拼音发音是读准汉字、理解汉语词汇的第一步。</w:t>
      </w:r>
    </w:p>
    <w:p w14:paraId="627475B3" w14:textId="77777777" w:rsidR="00D4592E" w:rsidRDefault="00D4592E">
      <w:pPr>
        <w:rPr>
          <w:rFonts w:hint="eastAsia"/>
        </w:rPr>
      </w:pPr>
    </w:p>
    <w:p w14:paraId="7151D3E7" w14:textId="77777777" w:rsidR="00D4592E" w:rsidRDefault="00D45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3FBFF" w14:textId="77777777" w:rsidR="00D4592E" w:rsidRDefault="00D4592E">
      <w:pPr>
        <w:rPr>
          <w:rFonts w:hint="eastAsia"/>
        </w:rPr>
      </w:pPr>
      <w:r>
        <w:rPr>
          <w:rFonts w:hint="eastAsia"/>
        </w:rPr>
        <w:t>组词与应用</w:t>
      </w:r>
    </w:p>
    <w:p w14:paraId="28E7BDC4" w14:textId="77777777" w:rsidR="00D4592E" w:rsidRDefault="00D4592E">
      <w:pPr>
        <w:rPr>
          <w:rFonts w:hint="eastAsia"/>
        </w:rPr>
      </w:pPr>
      <w:r>
        <w:rPr>
          <w:rFonts w:hint="eastAsia"/>
        </w:rPr>
        <w:t>“察”字可以用于多个语境，形成不同的词汇。例如，“观察”是指仔细地看，以了解事物的本质或变化；“察觉”则表示发现了之前未注意到的事情或情况。此外还有“明察秋毫”这样的成语，用来形容人眼光锐利，能够看清细微之处。这些词语在日常生活、文学创作以及学术讨论中都有广泛的应用。</w:t>
      </w:r>
    </w:p>
    <w:p w14:paraId="72525474" w14:textId="77777777" w:rsidR="00D4592E" w:rsidRDefault="00D4592E">
      <w:pPr>
        <w:rPr>
          <w:rFonts w:hint="eastAsia"/>
        </w:rPr>
      </w:pPr>
    </w:p>
    <w:p w14:paraId="2DADF746" w14:textId="77777777" w:rsidR="00D4592E" w:rsidRDefault="00D45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DFF5A" w14:textId="77777777" w:rsidR="00D4592E" w:rsidRDefault="00D4592E">
      <w:pPr>
        <w:rPr>
          <w:rFonts w:hint="eastAsia"/>
        </w:rPr>
      </w:pPr>
      <w:r>
        <w:rPr>
          <w:rFonts w:hint="eastAsia"/>
        </w:rPr>
        <w:t>部首解析</w:t>
      </w:r>
    </w:p>
    <w:p w14:paraId="244EBDBA" w14:textId="77777777" w:rsidR="00D4592E" w:rsidRDefault="00D4592E">
      <w:pPr>
        <w:rPr>
          <w:rFonts w:hint="eastAsia"/>
        </w:rPr>
      </w:pPr>
      <w:r>
        <w:rPr>
          <w:rFonts w:hint="eastAsia"/>
        </w:rPr>
        <w:t>从字形上看，“察”字属于“宀”（mián）部，即宝盖头。宝盖头通常与房屋、覆盖有关，但在这里更多的是象征着一种保护或者审视的态度。下面的部分“祭”原本是一个独立的字，意为祭祀活动，在这里作为声旁，提供了发音线索。因此，“察”字的整体构造既反映了其语音特征，又暗示了该字的意义范畴。</w:t>
      </w:r>
    </w:p>
    <w:p w14:paraId="2A68AB70" w14:textId="77777777" w:rsidR="00D4592E" w:rsidRDefault="00D4592E">
      <w:pPr>
        <w:rPr>
          <w:rFonts w:hint="eastAsia"/>
        </w:rPr>
      </w:pPr>
    </w:p>
    <w:p w14:paraId="025E29B8" w14:textId="77777777" w:rsidR="00D4592E" w:rsidRDefault="00D45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07B3D" w14:textId="77777777" w:rsidR="00D4592E" w:rsidRDefault="00D4592E">
      <w:pPr>
        <w:rPr>
          <w:rFonts w:hint="eastAsia"/>
        </w:rPr>
      </w:pPr>
      <w:r>
        <w:rPr>
          <w:rFonts w:hint="eastAsia"/>
        </w:rPr>
        <w:t>结构意义</w:t>
      </w:r>
    </w:p>
    <w:p w14:paraId="03869B28" w14:textId="77777777" w:rsidR="00D4592E" w:rsidRDefault="00D4592E">
      <w:pPr>
        <w:rPr>
          <w:rFonts w:hint="eastAsia"/>
        </w:rPr>
      </w:pPr>
      <w:r>
        <w:rPr>
          <w:rFonts w:hint="eastAsia"/>
        </w:rPr>
        <w:t>汉字的结构往往蕴含深意，“察”字也不例外。上半部分的宝盖头可以被解读为一个象征性的视角，仿佛是从高处向下俯视；而下半部分的“祭”则可能代表着对事物深入探究的过程。两者结合在一起，形象地表达了通过细致入微的观察来获取知识和理解的含义。这种构造方式不仅使得汉字本身具有美感，同时也传递了一种哲学思想，鼓励人们在生活中保持警觉和思考。</w:t>
      </w:r>
    </w:p>
    <w:p w14:paraId="01F234F0" w14:textId="77777777" w:rsidR="00D4592E" w:rsidRDefault="00D4592E">
      <w:pPr>
        <w:rPr>
          <w:rFonts w:hint="eastAsia"/>
        </w:rPr>
      </w:pPr>
    </w:p>
    <w:p w14:paraId="566B7AC7" w14:textId="77777777" w:rsidR="00D4592E" w:rsidRDefault="00D45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0E57B" w14:textId="77777777" w:rsidR="00D4592E" w:rsidRDefault="00D4592E">
      <w:pPr>
        <w:rPr>
          <w:rFonts w:hint="eastAsia"/>
        </w:rPr>
      </w:pPr>
      <w:r>
        <w:rPr>
          <w:rFonts w:hint="eastAsia"/>
        </w:rPr>
        <w:t>最后的总结</w:t>
      </w:r>
    </w:p>
    <w:p w14:paraId="0CBFA8C0" w14:textId="77777777" w:rsidR="00D4592E" w:rsidRDefault="00D4592E">
      <w:pPr>
        <w:rPr>
          <w:rFonts w:hint="eastAsia"/>
        </w:rPr>
      </w:pPr>
      <w:r>
        <w:rPr>
          <w:rFonts w:hint="eastAsia"/>
        </w:rPr>
        <w:t>“察”的拼音、组词以及部首结构都展现了汉语的独特魅力。无论是从语言学的角度还是文化意义上讲，“察”都是一个值得深入探讨的汉字。通过研究它的各个方面，我们可以更好地理解汉语的魅力所在，也能从中体会到古人的智慧结晶。</w:t>
      </w:r>
    </w:p>
    <w:p w14:paraId="7A49239E" w14:textId="77777777" w:rsidR="00D4592E" w:rsidRDefault="00D4592E">
      <w:pPr>
        <w:rPr>
          <w:rFonts w:hint="eastAsia"/>
        </w:rPr>
      </w:pPr>
    </w:p>
    <w:p w14:paraId="099EABBB" w14:textId="77777777" w:rsidR="00D4592E" w:rsidRDefault="00D459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3E15BE" w14:textId="62E86CB1" w:rsidR="00D01445" w:rsidRDefault="00D01445"/>
    <w:sectPr w:rsidR="00D01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45"/>
    <w:rsid w:val="00613040"/>
    <w:rsid w:val="00D01445"/>
    <w:rsid w:val="00D4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C2634-CA26-45C5-9EED-BFFB0DDE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