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D3D6" w14:textId="77777777" w:rsidR="00C44B6E" w:rsidRDefault="00C44B6E">
      <w:pPr>
        <w:rPr>
          <w:rFonts w:hint="eastAsia"/>
        </w:rPr>
      </w:pPr>
      <w:r>
        <w:rPr>
          <w:rFonts w:hint="eastAsia"/>
        </w:rPr>
        <w:t>《Qiongren》：深入探讨社会底层生活的文学作品</w:t>
      </w:r>
    </w:p>
    <w:p w14:paraId="1F5B4DFA" w14:textId="77777777" w:rsidR="00C44B6E" w:rsidRDefault="00C44B6E">
      <w:pPr>
        <w:rPr>
          <w:rFonts w:hint="eastAsia"/>
        </w:rPr>
      </w:pPr>
      <w:r>
        <w:rPr>
          <w:rFonts w:hint="eastAsia"/>
        </w:rPr>
        <w:t>《Qiongren》是俄国著名作家费奥多尔·米哈伊洛维奇·陀思妥耶夫斯基所著的一部小说，该书首次出版于1846年。这部作品被公认为是陀思妥耶夫斯基的处女作，它不仅标志着作者文学生涯的开始，也深刻地反映了19世纪中期俄罗斯的社会现实。小说以圣彼得堡为背景，通过一对贫困情侣的故事，揭示了当时社会中穷人的生活困境和精神世界。</w:t>
      </w:r>
    </w:p>
    <w:p w14:paraId="69DEF7B7" w14:textId="77777777" w:rsidR="00C44B6E" w:rsidRDefault="00C44B6E">
      <w:pPr>
        <w:rPr>
          <w:rFonts w:hint="eastAsia"/>
        </w:rPr>
      </w:pPr>
    </w:p>
    <w:p w14:paraId="7DC21C52" w14:textId="77777777" w:rsidR="00C44B6E" w:rsidRDefault="00C44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300A4" w14:textId="77777777" w:rsidR="00C44B6E" w:rsidRDefault="00C44B6E">
      <w:pPr>
        <w:rPr>
          <w:rFonts w:hint="eastAsia"/>
        </w:rPr>
      </w:pPr>
      <w:r>
        <w:rPr>
          <w:rFonts w:hint="eastAsia"/>
        </w:rPr>
        <w:t>故事背景与人物设定</w:t>
      </w:r>
    </w:p>
    <w:p w14:paraId="014B717C" w14:textId="77777777" w:rsidR="00C44B6E" w:rsidRDefault="00C44B6E">
      <w:pPr>
        <w:rPr>
          <w:rFonts w:hint="eastAsia"/>
        </w:rPr>
      </w:pPr>
      <w:r>
        <w:rPr>
          <w:rFonts w:hint="eastAsia"/>
        </w:rPr>
        <w:t>在《Qiongren》中，主人公是一位名叫瓦尔卡·杰武什金的小公务员，他收入微薄，生活拮据，但内心善良且富有同情心。瓦尔卡爱上了他的邻居——一位同样贫穷但美丽聪慧的女孩瓦莲卡。尽管两人彼此相爱，他们的爱情却因经济上的困难而受到重重阻碍。小说通过这对恋人的视角，展现了19世纪俄罗斯城市贫民的生活状况，以及他们面对贫困时的无奈与挣扎。</w:t>
      </w:r>
    </w:p>
    <w:p w14:paraId="2146B6CD" w14:textId="77777777" w:rsidR="00C44B6E" w:rsidRDefault="00C44B6E">
      <w:pPr>
        <w:rPr>
          <w:rFonts w:hint="eastAsia"/>
        </w:rPr>
      </w:pPr>
    </w:p>
    <w:p w14:paraId="0DD27D63" w14:textId="77777777" w:rsidR="00C44B6E" w:rsidRDefault="00C44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3ED1C" w14:textId="77777777" w:rsidR="00C44B6E" w:rsidRDefault="00C44B6E">
      <w:pPr>
        <w:rPr>
          <w:rFonts w:hint="eastAsia"/>
        </w:rPr>
      </w:pPr>
      <w:r>
        <w:rPr>
          <w:rFonts w:hint="eastAsia"/>
        </w:rPr>
        <w:t>对社会现象的批判</w:t>
      </w:r>
    </w:p>
    <w:p w14:paraId="18465B74" w14:textId="77777777" w:rsidR="00C44B6E" w:rsidRDefault="00C44B6E">
      <w:pPr>
        <w:rPr>
          <w:rFonts w:hint="eastAsia"/>
        </w:rPr>
      </w:pPr>
      <w:r>
        <w:rPr>
          <w:rFonts w:hint="eastAsia"/>
        </w:rPr>
        <w:t>作为一部现实主义文学作品，《Qiongren》不仅仅是一个关于爱情的故事，它更是一部对当时社会制度的批判之作。书中通过对穷人日常生活的细致描写，揭露了资本主义制度下贫富差距悬殊的问题。陀思妥耶夫斯基用笔触勾勒出一幅幅生动的画面，让读者感受到那个时代底层人民的真实生活，同时也表达了他对这些不幸者的深切同情。</w:t>
      </w:r>
    </w:p>
    <w:p w14:paraId="554B7427" w14:textId="77777777" w:rsidR="00C44B6E" w:rsidRDefault="00C44B6E">
      <w:pPr>
        <w:rPr>
          <w:rFonts w:hint="eastAsia"/>
        </w:rPr>
      </w:pPr>
    </w:p>
    <w:p w14:paraId="70EC3379" w14:textId="77777777" w:rsidR="00C44B6E" w:rsidRDefault="00C44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997C8" w14:textId="77777777" w:rsidR="00C44B6E" w:rsidRDefault="00C44B6E">
      <w:pPr>
        <w:rPr>
          <w:rFonts w:hint="eastAsia"/>
        </w:rPr>
      </w:pPr>
      <w:r>
        <w:rPr>
          <w:rFonts w:hint="eastAsia"/>
        </w:rPr>
        <w:t>文学价值与影响</w:t>
      </w:r>
    </w:p>
    <w:p w14:paraId="6E7B692E" w14:textId="77777777" w:rsidR="00C44B6E" w:rsidRDefault="00C44B6E">
      <w:pPr>
        <w:rPr>
          <w:rFonts w:hint="eastAsia"/>
        </w:rPr>
      </w:pPr>
      <w:r>
        <w:rPr>
          <w:rFonts w:hint="eastAsia"/>
        </w:rPr>
        <w:t>《Qiongren》不仅是陀思妥耶夫斯基个人创作生涯的重要起点，也为后来俄国文学的发展奠定了基础。它开创了心理现实主义先河，强调人物内心的复杂性和矛盾性，并将这种写作手法贯穿于其后的所有作品之中。该书还启发了许多后世作家关注社会问题，促使更多人思考如何改善那些处于社会边缘群体的生活条件。</w:t>
      </w:r>
    </w:p>
    <w:p w14:paraId="1536A401" w14:textId="77777777" w:rsidR="00C44B6E" w:rsidRDefault="00C44B6E">
      <w:pPr>
        <w:rPr>
          <w:rFonts w:hint="eastAsia"/>
        </w:rPr>
      </w:pPr>
    </w:p>
    <w:p w14:paraId="34FCA0C4" w14:textId="77777777" w:rsidR="00C44B6E" w:rsidRDefault="00C44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39E00" w14:textId="77777777" w:rsidR="00C44B6E" w:rsidRDefault="00C44B6E">
      <w:pPr>
        <w:rPr>
          <w:rFonts w:hint="eastAsia"/>
        </w:rPr>
      </w:pPr>
      <w:r>
        <w:rPr>
          <w:rFonts w:hint="eastAsia"/>
        </w:rPr>
        <w:t>最后的总结</w:t>
      </w:r>
    </w:p>
    <w:p w14:paraId="54CFB23B" w14:textId="77777777" w:rsidR="00C44B6E" w:rsidRDefault="00C44B6E">
      <w:pPr>
        <w:rPr>
          <w:rFonts w:hint="eastAsia"/>
        </w:rPr>
      </w:pPr>
      <w:r>
        <w:rPr>
          <w:rFonts w:hint="eastAsia"/>
        </w:rPr>
        <w:t>《Qiongren》是一部具有深远意义的作品。它以真实而感人的故事打动了无数读者的心灵，使人们更加关注社会底层人群的生活状态。这部小说也为研究19世纪俄国历史和社会提供了宝贵的资料。今天当我们重读这本书时，依然能够从中获得许多启示，提醒我们珍惜当下，并努力创造一个更加公平和谐的社会环境。</w:t>
      </w:r>
    </w:p>
    <w:p w14:paraId="693F159F" w14:textId="77777777" w:rsidR="00C44B6E" w:rsidRDefault="00C44B6E">
      <w:pPr>
        <w:rPr>
          <w:rFonts w:hint="eastAsia"/>
        </w:rPr>
      </w:pPr>
    </w:p>
    <w:p w14:paraId="4B46C36F" w14:textId="77777777" w:rsidR="00C44B6E" w:rsidRDefault="00C44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9EE36" w14:textId="342D5C9D" w:rsidR="005F0D9D" w:rsidRDefault="005F0D9D"/>
    <w:sectPr w:rsidR="005F0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9D"/>
    <w:rsid w:val="005F0D9D"/>
    <w:rsid w:val="00613040"/>
    <w:rsid w:val="00C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87AC1-2939-44FF-960D-46EA545E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