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73F9" w14:textId="77777777" w:rsidR="00AD55E3" w:rsidRDefault="00AD55E3">
      <w:pPr>
        <w:rPr>
          <w:rFonts w:hint="eastAsia"/>
        </w:rPr>
      </w:pPr>
      <w:r>
        <w:rPr>
          <w:rFonts w:hint="eastAsia"/>
        </w:rPr>
        <w:t>阿托伐他汀的拼音：Atuofatie</w:t>
      </w:r>
    </w:p>
    <w:p w14:paraId="698042FC" w14:textId="77777777" w:rsidR="00AD55E3" w:rsidRDefault="00AD55E3">
      <w:pPr>
        <w:rPr>
          <w:rFonts w:hint="eastAsia"/>
        </w:rPr>
      </w:pPr>
      <w:r>
        <w:rPr>
          <w:rFonts w:hint="eastAsia"/>
        </w:rPr>
        <w:t>阿托伐他汀（Atorvastatin）是一种广泛使用的降脂药物，属于他汀类（statins），它主要用来降低血液中的胆固醇水平。该药物通过抑制体内一种叫做HMG-CoA还原酶的物质来减少肝脏制造低密度脂蛋白（LDL，俗称“坏”胆固醇）。阿托伐他汀在医学上被用于预防和治疗由高胆固醇引起的疾病，如动脉硬化、冠心病等心血管疾病。</w:t>
      </w:r>
    </w:p>
    <w:p w14:paraId="474B3F55" w14:textId="77777777" w:rsidR="00AD55E3" w:rsidRDefault="00AD55E3">
      <w:pPr>
        <w:rPr>
          <w:rFonts w:hint="eastAsia"/>
        </w:rPr>
      </w:pPr>
    </w:p>
    <w:p w14:paraId="4660EFC2" w14:textId="77777777" w:rsidR="00AD55E3" w:rsidRDefault="00AD55E3">
      <w:pPr>
        <w:rPr>
          <w:rFonts w:hint="eastAsia"/>
        </w:rPr>
      </w:pPr>
      <w:r>
        <w:rPr>
          <w:rFonts w:hint="eastAsia"/>
        </w:rPr>
        <w:t xml:space="preserve"> </w:t>
      </w:r>
    </w:p>
    <w:p w14:paraId="58967951" w14:textId="77777777" w:rsidR="00AD55E3" w:rsidRDefault="00AD55E3">
      <w:pPr>
        <w:rPr>
          <w:rFonts w:hint="eastAsia"/>
        </w:rPr>
      </w:pPr>
      <w:r>
        <w:rPr>
          <w:rFonts w:hint="eastAsia"/>
        </w:rPr>
        <w:t>阿托伐他汀的作用机制</w:t>
      </w:r>
    </w:p>
    <w:p w14:paraId="690C50A5" w14:textId="77777777" w:rsidR="00AD55E3" w:rsidRDefault="00AD55E3">
      <w:pPr>
        <w:rPr>
          <w:rFonts w:hint="eastAsia"/>
        </w:rPr>
      </w:pPr>
      <w:r>
        <w:rPr>
          <w:rFonts w:hint="eastAsia"/>
        </w:rPr>
        <w:t>当提到阿托伐他汀的作用原理时，我们需要理解其对体内的影响。阿托伐他汀作为竞争性抑制剂，能够特异性地与HMG-CoA还原酶结合，从而阻止了胆固醇合成的关键步骤。这不仅减少了内源性胆固醇的生成，还刺激了肝细胞表面LDL受体的数量和活性，使得更多的LDL从血液循环中被清除。因此，阿托伐他汀有助于降低血清总胆固醇(TC)、低密度脂蛋白胆固醇(LDL-C)以及甘油三酯(TG)，同时还可以轻微提高高密度脂蛋白胆固醇(HDL-C)水平，即所谓的“好”胆固醇。</w:t>
      </w:r>
    </w:p>
    <w:p w14:paraId="52012BEA" w14:textId="77777777" w:rsidR="00AD55E3" w:rsidRDefault="00AD55E3">
      <w:pPr>
        <w:rPr>
          <w:rFonts w:hint="eastAsia"/>
        </w:rPr>
      </w:pPr>
    </w:p>
    <w:p w14:paraId="7090123F" w14:textId="77777777" w:rsidR="00AD55E3" w:rsidRDefault="00AD55E3">
      <w:pPr>
        <w:rPr>
          <w:rFonts w:hint="eastAsia"/>
        </w:rPr>
      </w:pPr>
      <w:r>
        <w:rPr>
          <w:rFonts w:hint="eastAsia"/>
        </w:rPr>
        <w:t xml:space="preserve"> </w:t>
      </w:r>
    </w:p>
    <w:p w14:paraId="71CA6585" w14:textId="77777777" w:rsidR="00AD55E3" w:rsidRDefault="00AD55E3">
      <w:pPr>
        <w:rPr>
          <w:rFonts w:hint="eastAsia"/>
        </w:rPr>
      </w:pPr>
      <w:r>
        <w:rPr>
          <w:rFonts w:hint="eastAsia"/>
        </w:rPr>
        <w:t>阿托伐他汀的临床应用</w:t>
      </w:r>
    </w:p>
    <w:p w14:paraId="264CFF87" w14:textId="77777777" w:rsidR="00AD55E3" w:rsidRDefault="00AD55E3">
      <w:pPr>
        <w:rPr>
          <w:rFonts w:hint="eastAsia"/>
        </w:rPr>
      </w:pPr>
      <w:r>
        <w:rPr>
          <w:rFonts w:hint="eastAsia"/>
        </w:rPr>
        <w:t>在临床上，阿托伐他汀是治疗高胆固醇血症及混合型血脂异常的重要选择之一。对于那些患有家族性高胆固醇血症或者存在其他心血管风险因素的患者来说，阿托伐他汀可以显著降低心脏病发作的风险。它也被证明能减缓动脉粥样硬化的进程，并且对于已经发生过一次心脏事件（如心肌梗死）的患者，长期服用阿托伐他汀可降低再次发生此类事件的可能性。不仅如此，在一些研究中，阿托伐他汀还显示出抗炎特性，这对改善血管健康也有一定的帮助。</w:t>
      </w:r>
    </w:p>
    <w:p w14:paraId="0783D193" w14:textId="77777777" w:rsidR="00AD55E3" w:rsidRDefault="00AD55E3">
      <w:pPr>
        <w:rPr>
          <w:rFonts w:hint="eastAsia"/>
        </w:rPr>
      </w:pPr>
    </w:p>
    <w:p w14:paraId="467625ED" w14:textId="77777777" w:rsidR="00AD55E3" w:rsidRDefault="00AD55E3">
      <w:pPr>
        <w:rPr>
          <w:rFonts w:hint="eastAsia"/>
        </w:rPr>
      </w:pPr>
      <w:r>
        <w:rPr>
          <w:rFonts w:hint="eastAsia"/>
        </w:rPr>
        <w:t xml:space="preserve"> </w:t>
      </w:r>
    </w:p>
    <w:p w14:paraId="506561B4" w14:textId="77777777" w:rsidR="00AD55E3" w:rsidRDefault="00AD55E3">
      <w:pPr>
        <w:rPr>
          <w:rFonts w:hint="eastAsia"/>
        </w:rPr>
      </w:pPr>
      <w:r>
        <w:rPr>
          <w:rFonts w:hint="eastAsia"/>
        </w:rPr>
        <w:t>阿托伐他汀的安全性和副作用</w:t>
      </w:r>
    </w:p>
    <w:p w14:paraId="11564E85" w14:textId="77777777" w:rsidR="00AD55E3" w:rsidRDefault="00AD55E3">
      <w:pPr>
        <w:rPr>
          <w:rFonts w:hint="eastAsia"/>
        </w:rPr>
      </w:pPr>
      <w:r>
        <w:rPr>
          <w:rFonts w:hint="eastAsia"/>
        </w:rPr>
        <w:t>尽管阿托伐他汀疗效显著，但它并非完全没有副作用。常见的不良反应包括肌肉疼痛或无力感、消化系统不适（例如腹泻、便秘）、头痛等。较为罕见但严重的副作用可能涉及横纹肌溶解症——这是一种可能导致肾衰竭的严重肌肉问题。因此，在使用阿托伐他汀期间，医生通常会建议定期监测肝功能和肌酸激酶水平。某些特定人群（如孕妇、哺乳期妇女、肝病患者）应在医生指导下谨慎使用本品。</w:t>
      </w:r>
    </w:p>
    <w:p w14:paraId="56E2BA49" w14:textId="77777777" w:rsidR="00AD55E3" w:rsidRDefault="00AD55E3">
      <w:pPr>
        <w:rPr>
          <w:rFonts w:hint="eastAsia"/>
        </w:rPr>
      </w:pPr>
    </w:p>
    <w:p w14:paraId="5BD4A9CF" w14:textId="77777777" w:rsidR="00AD55E3" w:rsidRDefault="00AD55E3">
      <w:pPr>
        <w:rPr>
          <w:rFonts w:hint="eastAsia"/>
        </w:rPr>
      </w:pPr>
      <w:r>
        <w:rPr>
          <w:rFonts w:hint="eastAsia"/>
        </w:rPr>
        <w:t xml:space="preserve"> </w:t>
      </w:r>
    </w:p>
    <w:p w14:paraId="303D5524" w14:textId="77777777" w:rsidR="00AD55E3" w:rsidRDefault="00AD55E3">
      <w:pPr>
        <w:rPr>
          <w:rFonts w:hint="eastAsia"/>
        </w:rPr>
      </w:pPr>
      <w:r>
        <w:rPr>
          <w:rFonts w:hint="eastAsia"/>
        </w:rPr>
        <w:t>阿托伐他汀的用药指导</w:t>
      </w:r>
    </w:p>
    <w:p w14:paraId="16A809FD" w14:textId="77777777" w:rsidR="00AD55E3" w:rsidRDefault="00AD55E3">
      <w:pPr>
        <w:rPr>
          <w:rFonts w:hint="eastAsia"/>
        </w:rPr>
      </w:pPr>
      <w:r>
        <w:rPr>
          <w:rFonts w:hint="eastAsia"/>
        </w:rPr>
        <w:t>为了确保安全有效地使用阿托伐他汀，患者应严格遵循医嘱进行服药。一般情况下，阿托伐他汀每日只需服用一次，最好是在晚上同一时间点服用，因为人体在夜间合成胆固醇最为活跃。如果忘记按时服药，应该尽快补服，但如果接近下一次服药的时间，则跳过错过的剂量，不要加倍服用。值得注意的是，阿托伐他汀与其他药物之间可能存在相互作用，所以告知医生您正在使用的所有药品是非常重要的。</w:t>
      </w:r>
    </w:p>
    <w:p w14:paraId="1240A088" w14:textId="77777777" w:rsidR="00AD55E3" w:rsidRDefault="00AD55E3">
      <w:pPr>
        <w:rPr>
          <w:rFonts w:hint="eastAsia"/>
        </w:rPr>
      </w:pPr>
    </w:p>
    <w:p w14:paraId="4CD73371" w14:textId="77777777" w:rsidR="00AD55E3" w:rsidRDefault="00AD55E3">
      <w:pPr>
        <w:rPr>
          <w:rFonts w:hint="eastAsia"/>
        </w:rPr>
      </w:pPr>
      <w:r>
        <w:rPr>
          <w:rFonts w:hint="eastAsia"/>
        </w:rPr>
        <w:t xml:space="preserve"> </w:t>
      </w:r>
    </w:p>
    <w:p w14:paraId="241226B5" w14:textId="77777777" w:rsidR="00AD55E3" w:rsidRDefault="00AD55E3">
      <w:pPr>
        <w:rPr>
          <w:rFonts w:hint="eastAsia"/>
        </w:rPr>
      </w:pPr>
      <w:r>
        <w:rPr>
          <w:rFonts w:hint="eastAsia"/>
        </w:rPr>
        <w:t>阿托伐他汀的生活方式调整建议</w:t>
      </w:r>
    </w:p>
    <w:p w14:paraId="7820F894" w14:textId="77777777" w:rsidR="00AD55E3" w:rsidRDefault="00AD55E3">
      <w:pPr>
        <w:rPr>
          <w:rFonts w:hint="eastAsia"/>
        </w:rPr>
      </w:pPr>
      <w:r>
        <w:rPr>
          <w:rFonts w:hint="eastAsia"/>
        </w:rPr>
        <w:t>除了药物治疗外，采取健康的生活方式也是控制胆固醇水平不可或缺的一部分。合理的饮食结构、规律的身体活动、戒烟限酒等措施都能够增强阿托伐他汀的效果。比如，增加膳食纤维摄入量可以帮助进一步降低胆固醇；而适量运动则有助于提升HDL-C浓度。阿托伐他汀配合良好的生活习惯，可以为患者提供更全面的心血管保护。</w:t>
      </w:r>
    </w:p>
    <w:p w14:paraId="61A4C133" w14:textId="77777777" w:rsidR="00AD55E3" w:rsidRDefault="00AD55E3">
      <w:pPr>
        <w:rPr>
          <w:rFonts w:hint="eastAsia"/>
        </w:rPr>
      </w:pPr>
    </w:p>
    <w:p w14:paraId="4AFBF595" w14:textId="77777777" w:rsidR="00AD55E3" w:rsidRDefault="00AD55E3">
      <w:pPr>
        <w:rPr>
          <w:rFonts w:hint="eastAsia"/>
        </w:rPr>
      </w:pPr>
      <w:r>
        <w:rPr>
          <w:rFonts w:hint="eastAsia"/>
        </w:rPr>
        <w:t>本文是由懂得生活网（dongdeshenghuo.com）为大家创作</w:t>
      </w:r>
    </w:p>
    <w:p w14:paraId="1D0ECBD6" w14:textId="0894AEA0" w:rsidR="008D0A27" w:rsidRDefault="008D0A27"/>
    <w:sectPr w:rsidR="008D0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27"/>
    <w:rsid w:val="000A09D4"/>
    <w:rsid w:val="008D0A27"/>
    <w:rsid w:val="00AD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2DCD8-7F44-41FB-B60B-CC23FC23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A27"/>
    <w:rPr>
      <w:rFonts w:cstheme="majorBidi"/>
      <w:color w:val="2F5496" w:themeColor="accent1" w:themeShade="BF"/>
      <w:sz w:val="28"/>
      <w:szCs w:val="28"/>
    </w:rPr>
  </w:style>
  <w:style w:type="character" w:customStyle="1" w:styleId="50">
    <w:name w:val="标题 5 字符"/>
    <w:basedOn w:val="a0"/>
    <w:link w:val="5"/>
    <w:uiPriority w:val="9"/>
    <w:semiHidden/>
    <w:rsid w:val="008D0A27"/>
    <w:rPr>
      <w:rFonts w:cstheme="majorBidi"/>
      <w:color w:val="2F5496" w:themeColor="accent1" w:themeShade="BF"/>
      <w:sz w:val="24"/>
    </w:rPr>
  </w:style>
  <w:style w:type="character" w:customStyle="1" w:styleId="60">
    <w:name w:val="标题 6 字符"/>
    <w:basedOn w:val="a0"/>
    <w:link w:val="6"/>
    <w:uiPriority w:val="9"/>
    <w:semiHidden/>
    <w:rsid w:val="008D0A27"/>
    <w:rPr>
      <w:rFonts w:cstheme="majorBidi"/>
      <w:b/>
      <w:bCs/>
      <w:color w:val="2F5496" w:themeColor="accent1" w:themeShade="BF"/>
    </w:rPr>
  </w:style>
  <w:style w:type="character" w:customStyle="1" w:styleId="70">
    <w:name w:val="标题 7 字符"/>
    <w:basedOn w:val="a0"/>
    <w:link w:val="7"/>
    <w:uiPriority w:val="9"/>
    <w:semiHidden/>
    <w:rsid w:val="008D0A27"/>
    <w:rPr>
      <w:rFonts w:cstheme="majorBidi"/>
      <w:b/>
      <w:bCs/>
      <w:color w:val="595959" w:themeColor="text1" w:themeTint="A6"/>
    </w:rPr>
  </w:style>
  <w:style w:type="character" w:customStyle="1" w:styleId="80">
    <w:name w:val="标题 8 字符"/>
    <w:basedOn w:val="a0"/>
    <w:link w:val="8"/>
    <w:uiPriority w:val="9"/>
    <w:semiHidden/>
    <w:rsid w:val="008D0A27"/>
    <w:rPr>
      <w:rFonts w:cstheme="majorBidi"/>
      <w:color w:val="595959" w:themeColor="text1" w:themeTint="A6"/>
    </w:rPr>
  </w:style>
  <w:style w:type="character" w:customStyle="1" w:styleId="90">
    <w:name w:val="标题 9 字符"/>
    <w:basedOn w:val="a0"/>
    <w:link w:val="9"/>
    <w:uiPriority w:val="9"/>
    <w:semiHidden/>
    <w:rsid w:val="008D0A27"/>
    <w:rPr>
      <w:rFonts w:eastAsiaTheme="majorEastAsia" w:cstheme="majorBidi"/>
      <w:color w:val="595959" w:themeColor="text1" w:themeTint="A6"/>
    </w:rPr>
  </w:style>
  <w:style w:type="paragraph" w:styleId="a3">
    <w:name w:val="Title"/>
    <w:basedOn w:val="a"/>
    <w:next w:val="a"/>
    <w:link w:val="a4"/>
    <w:uiPriority w:val="10"/>
    <w:qFormat/>
    <w:rsid w:val="008D0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A27"/>
    <w:pPr>
      <w:spacing w:before="160"/>
      <w:jc w:val="center"/>
    </w:pPr>
    <w:rPr>
      <w:i/>
      <w:iCs/>
      <w:color w:val="404040" w:themeColor="text1" w:themeTint="BF"/>
    </w:rPr>
  </w:style>
  <w:style w:type="character" w:customStyle="1" w:styleId="a8">
    <w:name w:val="引用 字符"/>
    <w:basedOn w:val="a0"/>
    <w:link w:val="a7"/>
    <w:uiPriority w:val="29"/>
    <w:rsid w:val="008D0A27"/>
    <w:rPr>
      <w:i/>
      <w:iCs/>
      <w:color w:val="404040" w:themeColor="text1" w:themeTint="BF"/>
    </w:rPr>
  </w:style>
  <w:style w:type="paragraph" w:styleId="a9">
    <w:name w:val="List Paragraph"/>
    <w:basedOn w:val="a"/>
    <w:uiPriority w:val="34"/>
    <w:qFormat/>
    <w:rsid w:val="008D0A27"/>
    <w:pPr>
      <w:ind w:left="720"/>
      <w:contextualSpacing/>
    </w:pPr>
  </w:style>
  <w:style w:type="character" w:styleId="aa">
    <w:name w:val="Intense Emphasis"/>
    <w:basedOn w:val="a0"/>
    <w:uiPriority w:val="21"/>
    <w:qFormat/>
    <w:rsid w:val="008D0A27"/>
    <w:rPr>
      <w:i/>
      <w:iCs/>
      <w:color w:val="2F5496" w:themeColor="accent1" w:themeShade="BF"/>
    </w:rPr>
  </w:style>
  <w:style w:type="paragraph" w:styleId="ab">
    <w:name w:val="Intense Quote"/>
    <w:basedOn w:val="a"/>
    <w:next w:val="a"/>
    <w:link w:val="ac"/>
    <w:uiPriority w:val="30"/>
    <w:qFormat/>
    <w:rsid w:val="008D0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A27"/>
    <w:rPr>
      <w:i/>
      <w:iCs/>
      <w:color w:val="2F5496" w:themeColor="accent1" w:themeShade="BF"/>
    </w:rPr>
  </w:style>
  <w:style w:type="character" w:styleId="ad">
    <w:name w:val="Intense Reference"/>
    <w:basedOn w:val="a0"/>
    <w:uiPriority w:val="32"/>
    <w:qFormat/>
    <w:rsid w:val="008D0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