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D176" w14:textId="77777777" w:rsidR="004904FD" w:rsidRDefault="004904FD">
      <w:pPr>
        <w:rPr>
          <w:rFonts w:hint="eastAsia"/>
        </w:rPr>
      </w:pPr>
      <w:r>
        <w:rPr>
          <w:rFonts w:hint="eastAsia"/>
        </w:rPr>
        <w:t>见税什五的拼音：Jiàn shuì shí wǔ</w:t>
      </w:r>
    </w:p>
    <w:p w14:paraId="2D2347D7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C8C65" w14:textId="77777777" w:rsidR="004904FD" w:rsidRDefault="004904FD">
      <w:pPr>
        <w:rPr>
          <w:rFonts w:hint="eastAsia"/>
        </w:rPr>
      </w:pPr>
      <w:r>
        <w:rPr>
          <w:rFonts w:hint="eastAsia"/>
        </w:rPr>
        <w:t>“见税什五”这个词汇并不常见于现代汉语中，它带有浓厚的历史色彩。为了更好地理解这一概念，我们需要追溯到中国古代的赋税制度。“见税什五”中的“见税”指的是当时政府对百姓征收的税收，“什五”则是一种比例表达，意为十分之五，即百分之五十。这种赋税方式体现了古代中国的一种土地和财产税制。</w:t>
      </w:r>
    </w:p>
    <w:p w14:paraId="5E3BE936" w14:textId="77777777" w:rsidR="004904FD" w:rsidRDefault="004904FD">
      <w:pPr>
        <w:rPr>
          <w:rFonts w:hint="eastAsia"/>
        </w:rPr>
      </w:pPr>
    </w:p>
    <w:p w14:paraId="1CAB96E3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BB5EB" w14:textId="77777777" w:rsidR="004904FD" w:rsidRDefault="004904FD">
      <w:pPr>
        <w:rPr>
          <w:rFonts w:hint="eastAsia"/>
        </w:rPr>
      </w:pPr>
      <w:r>
        <w:rPr>
          <w:rFonts w:hint="eastAsia"/>
        </w:rPr>
        <w:t>历史背景</w:t>
      </w:r>
    </w:p>
    <w:p w14:paraId="65C58820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C4BA" w14:textId="77777777" w:rsidR="004904FD" w:rsidRDefault="004904FD">
      <w:pPr>
        <w:rPr>
          <w:rFonts w:hint="eastAsia"/>
        </w:rPr>
      </w:pPr>
      <w:r>
        <w:rPr>
          <w:rFonts w:hint="eastAsia"/>
        </w:rPr>
        <w:t>在封建社会，农业是国家经济的支柱，因此与农业相关的赋税制度显得尤为重要。在中国历史上，不同的朝代有着不同的税收政策。例如，在秦汉时期，政府实行了田租、户调等多重税种；而到了唐宋时期，随着均田制的推行，税法也逐渐变得更加复杂和多样化。然而，“见税什五”的具体实施年代以及其详细情况，由于史料记载的有限性，可能难以准确界定。</w:t>
      </w:r>
    </w:p>
    <w:p w14:paraId="2C730A32" w14:textId="77777777" w:rsidR="004904FD" w:rsidRDefault="004904FD">
      <w:pPr>
        <w:rPr>
          <w:rFonts w:hint="eastAsia"/>
        </w:rPr>
      </w:pPr>
    </w:p>
    <w:p w14:paraId="40F3AD03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CB0F4" w14:textId="77777777" w:rsidR="004904FD" w:rsidRDefault="004904FD">
      <w:pPr>
        <w:rPr>
          <w:rFonts w:hint="eastAsia"/>
        </w:rPr>
      </w:pPr>
      <w:r>
        <w:rPr>
          <w:rFonts w:hint="eastAsia"/>
        </w:rPr>
        <w:t>解释与影响</w:t>
      </w:r>
    </w:p>
    <w:p w14:paraId="71AC2114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8F186" w14:textId="77777777" w:rsidR="004904FD" w:rsidRDefault="004904FD">
      <w:pPr>
        <w:rPr>
          <w:rFonts w:hint="eastAsia"/>
        </w:rPr>
      </w:pPr>
      <w:r>
        <w:rPr>
          <w:rFonts w:hint="eastAsia"/>
        </w:rPr>
        <w:t>尽管“见税什五”听起来像是一个非常沉重的税率，但实际上，这样的表述更可能是出于文献记录或文学作品中的修辞手法，用以强调古代农民负担之重。事实上，历朝历代对于普通民众的实际征税水平，并非固定不变，而是根据年景好坏、战争需求等因素有所调整。而且，官方制定的税率与实际执行之间往往存在差异，地方官员可能会加收额外费用，导致农民的实际负担加重。</w:t>
      </w:r>
    </w:p>
    <w:p w14:paraId="681CD366" w14:textId="77777777" w:rsidR="004904FD" w:rsidRDefault="004904FD">
      <w:pPr>
        <w:rPr>
          <w:rFonts w:hint="eastAsia"/>
        </w:rPr>
      </w:pPr>
    </w:p>
    <w:p w14:paraId="198DB1CF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09D5" w14:textId="77777777" w:rsidR="004904FD" w:rsidRDefault="004904FD">
      <w:pPr>
        <w:rPr>
          <w:rFonts w:hint="eastAsia"/>
        </w:rPr>
      </w:pPr>
      <w:r>
        <w:rPr>
          <w:rFonts w:hint="eastAsia"/>
        </w:rPr>
        <w:t>文化意义</w:t>
      </w:r>
    </w:p>
    <w:p w14:paraId="68EE08A4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D6275" w14:textId="77777777" w:rsidR="004904FD" w:rsidRDefault="004904FD">
      <w:pPr>
        <w:rPr>
          <w:rFonts w:hint="eastAsia"/>
        </w:rPr>
      </w:pPr>
      <w:r>
        <w:rPr>
          <w:rFonts w:hint="eastAsia"/>
        </w:rPr>
        <w:t>从文化角度来看，“见税什五”不仅反映了古代中国的经济和社会结构，也是研究古代文言文表达习惯的一个有趣案例。古人常用简洁而富有象征性的语言来描述复杂的社会现象，这使得我们在解读古籍时需要结合当时的语境进行分析。通过了解这些古老的赋税术语，我们可以更加深刻地认识到中国悠久的历史文化遗产。</w:t>
      </w:r>
    </w:p>
    <w:p w14:paraId="3DF64607" w14:textId="77777777" w:rsidR="004904FD" w:rsidRDefault="004904FD">
      <w:pPr>
        <w:rPr>
          <w:rFonts w:hint="eastAsia"/>
        </w:rPr>
      </w:pPr>
    </w:p>
    <w:p w14:paraId="305450EA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A3F43" w14:textId="77777777" w:rsidR="004904FD" w:rsidRDefault="004904FD">
      <w:pPr>
        <w:rPr>
          <w:rFonts w:hint="eastAsia"/>
        </w:rPr>
      </w:pPr>
      <w:r>
        <w:rPr>
          <w:rFonts w:hint="eastAsia"/>
        </w:rPr>
        <w:t>最后的总结</w:t>
      </w:r>
    </w:p>
    <w:p w14:paraId="26FF863A" w14:textId="77777777" w:rsidR="004904FD" w:rsidRDefault="004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7658" w14:textId="77777777" w:rsidR="004904FD" w:rsidRDefault="004904FD">
      <w:pPr>
        <w:rPr>
          <w:rFonts w:hint="eastAsia"/>
        </w:rPr>
      </w:pPr>
      <w:r>
        <w:rPr>
          <w:rFonts w:hint="eastAsia"/>
        </w:rPr>
        <w:t>“见税什五”是一个具有深厚历史底蕴的概念，它见证了中国古代赋税制度的发展变迁，同时也揭示了古代人民生活的艰辛。虽然今天我们已经无法确切知道它的全部细节，但它依然作为中国文化的一部分被铭记。通过对这一词汇的研究，我们能够更加全面地了解古代社会的运作机制，也能从中汲取智慧，思考现代社会中公平合理的税收体系应该如何构建。</w:t>
      </w:r>
    </w:p>
    <w:p w14:paraId="0999BCE8" w14:textId="77777777" w:rsidR="004904FD" w:rsidRDefault="004904FD">
      <w:pPr>
        <w:rPr>
          <w:rFonts w:hint="eastAsia"/>
        </w:rPr>
      </w:pPr>
    </w:p>
    <w:p w14:paraId="5792389E" w14:textId="77777777" w:rsidR="004904FD" w:rsidRDefault="00490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AA357" w14:textId="69F0D7C3" w:rsidR="00D0039D" w:rsidRDefault="00D0039D"/>
    <w:sectPr w:rsidR="00D0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9D"/>
    <w:rsid w:val="004904FD"/>
    <w:rsid w:val="00D003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307AD-795D-45CC-BF7D-29CCA5A2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