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AF27E" w14:textId="77777777" w:rsidR="00057458" w:rsidRDefault="00057458">
      <w:pPr>
        <w:rPr>
          <w:rFonts w:hint="eastAsia"/>
        </w:rPr>
      </w:pPr>
      <w:r>
        <w:rPr>
          <w:rFonts w:hint="eastAsia"/>
        </w:rPr>
        <w:t>胞磷胆碱钠的拼音：Bāo Lín Dǎn Jī Sōu</w:t>
      </w:r>
    </w:p>
    <w:p w14:paraId="6C7AB9B2" w14:textId="77777777" w:rsidR="00057458" w:rsidRDefault="00057458">
      <w:pPr>
        <w:rPr>
          <w:rFonts w:hint="eastAsia"/>
        </w:rPr>
      </w:pPr>
      <w:r>
        <w:rPr>
          <w:rFonts w:hint="eastAsia"/>
        </w:rPr>
        <w:t>胞磷胆碱钠，又名胞二磷胆碱钠，是一种在生物化学中扮演重要角色的化合物。它是由细胞内的磷脂酰胆碱合成过程中间产物——胞磷胆碱（Cytidine diphosphate choline, CDP-choline）与钠离子结合形成的盐。作为磷脂酰胆碱的前体，胞磷胆碱钠参与了体内多种重要的代谢过程，并且对于维持细胞膜结构和功能具有不可或缺的作用。</w:t>
      </w:r>
    </w:p>
    <w:p w14:paraId="276971EB" w14:textId="77777777" w:rsidR="00057458" w:rsidRDefault="00057458">
      <w:pPr>
        <w:rPr>
          <w:rFonts w:hint="eastAsia"/>
        </w:rPr>
      </w:pPr>
    </w:p>
    <w:p w14:paraId="34878EFA" w14:textId="77777777" w:rsidR="00057458" w:rsidRDefault="00057458">
      <w:pPr>
        <w:rPr>
          <w:rFonts w:hint="eastAsia"/>
        </w:rPr>
      </w:pPr>
      <w:r>
        <w:rPr>
          <w:rFonts w:hint="eastAsia"/>
        </w:rPr>
        <w:t xml:space="preserve"> </w:t>
      </w:r>
    </w:p>
    <w:p w14:paraId="349540FA" w14:textId="77777777" w:rsidR="00057458" w:rsidRDefault="00057458">
      <w:pPr>
        <w:rPr>
          <w:rFonts w:hint="eastAsia"/>
        </w:rPr>
      </w:pPr>
      <w:r>
        <w:rPr>
          <w:rFonts w:hint="eastAsia"/>
        </w:rPr>
        <w:t>胞磷胆碱钠的药理作用</w:t>
      </w:r>
    </w:p>
    <w:p w14:paraId="5537F5AD" w14:textId="77777777" w:rsidR="00057458" w:rsidRDefault="00057458">
      <w:pPr>
        <w:rPr>
          <w:rFonts w:hint="eastAsia"/>
        </w:rPr>
      </w:pPr>
      <w:r>
        <w:rPr>
          <w:rFonts w:hint="eastAsia"/>
        </w:rPr>
        <w:t>在医学上，胞磷胆碱钠被用作药物来改善脑部血液循环，促进神经递质的合成，以及修复受损的神经细胞。它能够增加大脑内乙酰胆碱的水平，这是一种对记忆和学习至关重要的神经递质。胞磷胆碱钠还被认为可以增强线粒体的功能，从而提高能量代谢效率，这对于神经系统的健康至关重要。临床研究显示，该药物对于治疗急性颅脑损伤、脑血管疾病及其后遗症有积极效果。</w:t>
      </w:r>
    </w:p>
    <w:p w14:paraId="3F3D67EB" w14:textId="77777777" w:rsidR="00057458" w:rsidRDefault="00057458">
      <w:pPr>
        <w:rPr>
          <w:rFonts w:hint="eastAsia"/>
        </w:rPr>
      </w:pPr>
    </w:p>
    <w:p w14:paraId="722CC27A" w14:textId="77777777" w:rsidR="00057458" w:rsidRDefault="00057458">
      <w:pPr>
        <w:rPr>
          <w:rFonts w:hint="eastAsia"/>
        </w:rPr>
      </w:pPr>
      <w:r>
        <w:rPr>
          <w:rFonts w:hint="eastAsia"/>
        </w:rPr>
        <w:t xml:space="preserve"> </w:t>
      </w:r>
    </w:p>
    <w:p w14:paraId="083BE40D" w14:textId="77777777" w:rsidR="00057458" w:rsidRDefault="00057458">
      <w:pPr>
        <w:rPr>
          <w:rFonts w:hint="eastAsia"/>
        </w:rPr>
      </w:pPr>
      <w:r>
        <w:rPr>
          <w:rFonts w:hint="eastAsia"/>
        </w:rPr>
        <w:t>适应症与应用范围</w:t>
      </w:r>
    </w:p>
    <w:p w14:paraId="7668CA0A" w14:textId="77777777" w:rsidR="00057458" w:rsidRDefault="00057458">
      <w:pPr>
        <w:rPr>
          <w:rFonts w:hint="eastAsia"/>
        </w:rPr>
      </w:pPr>
      <w:r>
        <w:rPr>
          <w:rFonts w:hint="eastAsia"/>
        </w:rPr>
        <w:t>胞磷胆碱钠的应用非常广泛，主要用于治疗因各种原因引起的中枢神经系统损伤，如脑梗死、脑出血、颅脑外伤等。它也适用于那些由于缺血缺氧性脑病导致的认知障碍患者。除了直接用于疾病的治疗，胞磷胆碱钠也被纳入一些康复计划中，以帮助病人更快恢复认知能力和日常生活技能。不仅如此，它还在某些情况下被用来辅助其他药物疗法，例如对抗抑郁药物反应不佳的情况。</w:t>
      </w:r>
    </w:p>
    <w:p w14:paraId="205D8FCE" w14:textId="77777777" w:rsidR="00057458" w:rsidRDefault="00057458">
      <w:pPr>
        <w:rPr>
          <w:rFonts w:hint="eastAsia"/>
        </w:rPr>
      </w:pPr>
    </w:p>
    <w:p w14:paraId="23108CA7" w14:textId="77777777" w:rsidR="00057458" w:rsidRDefault="00057458">
      <w:pPr>
        <w:rPr>
          <w:rFonts w:hint="eastAsia"/>
        </w:rPr>
      </w:pPr>
      <w:r>
        <w:rPr>
          <w:rFonts w:hint="eastAsia"/>
        </w:rPr>
        <w:t xml:space="preserve"> </w:t>
      </w:r>
    </w:p>
    <w:p w14:paraId="47F01641" w14:textId="77777777" w:rsidR="00057458" w:rsidRDefault="00057458">
      <w:pPr>
        <w:rPr>
          <w:rFonts w:hint="eastAsia"/>
        </w:rPr>
      </w:pPr>
      <w:r>
        <w:rPr>
          <w:rFonts w:hint="eastAsia"/>
        </w:rPr>
        <w:t>使用方法及剂量</w:t>
      </w:r>
    </w:p>
    <w:p w14:paraId="74A15C1C" w14:textId="77777777" w:rsidR="00057458" w:rsidRDefault="00057458">
      <w:pPr>
        <w:rPr>
          <w:rFonts w:hint="eastAsia"/>
        </w:rPr>
      </w:pPr>
      <w:r>
        <w:rPr>
          <w:rFonts w:hint="eastAsia"/>
        </w:rPr>
        <w:t>胞磷胆碱钠的给药方式主要包括静脉滴注或肌肉注射，具体的用量应根据患者的病情严重程度由医生决定。通常情况下，成人每日推荐剂量为0.5至1克，分一次或两次给予。疗程长度取决于个体差异和治疗目的，一般建议连续使用数周到数月不等。值得注意的是，在使用过程中需要密切监测患者的反应情况，以便及时调整剂量。</w:t>
      </w:r>
    </w:p>
    <w:p w14:paraId="52589D98" w14:textId="77777777" w:rsidR="00057458" w:rsidRDefault="00057458">
      <w:pPr>
        <w:rPr>
          <w:rFonts w:hint="eastAsia"/>
        </w:rPr>
      </w:pPr>
    </w:p>
    <w:p w14:paraId="77F84C65" w14:textId="77777777" w:rsidR="00057458" w:rsidRDefault="00057458">
      <w:pPr>
        <w:rPr>
          <w:rFonts w:hint="eastAsia"/>
        </w:rPr>
      </w:pPr>
      <w:r>
        <w:rPr>
          <w:rFonts w:hint="eastAsia"/>
        </w:rPr>
        <w:t xml:space="preserve"> </w:t>
      </w:r>
    </w:p>
    <w:p w14:paraId="54139083" w14:textId="77777777" w:rsidR="00057458" w:rsidRDefault="00057458">
      <w:pPr>
        <w:rPr>
          <w:rFonts w:hint="eastAsia"/>
        </w:rPr>
      </w:pPr>
      <w:r>
        <w:rPr>
          <w:rFonts w:hint="eastAsia"/>
        </w:rPr>
        <w:t>不良反应与注意事项</w:t>
      </w:r>
    </w:p>
    <w:p w14:paraId="03302BF3" w14:textId="77777777" w:rsidR="00057458" w:rsidRDefault="00057458">
      <w:pPr>
        <w:rPr>
          <w:rFonts w:hint="eastAsia"/>
        </w:rPr>
      </w:pPr>
      <w:r>
        <w:rPr>
          <w:rFonts w:hint="eastAsia"/>
        </w:rPr>
        <w:t>尽管胞磷胆碱钠的安全性相对较高，但仍然可能出现一些副作用，比如恶心、呕吐、腹泻等症状。少数病例报告指出可能会有过敏反应，表现为皮疹或其他皮肤变化。因此，在首次使用时应该小心观察是否出现异常症状。孕妇及哺乳期妇女应在医师指导下谨慎使用此药，因为它可能影响胎儿或婴儿的发育。与其他药物合用时也要注意潜在的相互作用问题。</w:t>
      </w:r>
    </w:p>
    <w:p w14:paraId="6B505040" w14:textId="77777777" w:rsidR="00057458" w:rsidRDefault="00057458">
      <w:pPr>
        <w:rPr>
          <w:rFonts w:hint="eastAsia"/>
        </w:rPr>
      </w:pPr>
    </w:p>
    <w:p w14:paraId="099F81AF" w14:textId="77777777" w:rsidR="00057458" w:rsidRDefault="00057458">
      <w:pPr>
        <w:rPr>
          <w:rFonts w:hint="eastAsia"/>
        </w:rPr>
      </w:pPr>
      <w:r>
        <w:rPr>
          <w:rFonts w:hint="eastAsia"/>
        </w:rPr>
        <w:t xml:space="preserve"> </w:t>
      </w:r>
    </w:p>
    <w:p w14:paraId="4C987762" w14:textId="77777777" w:rsidR="00057458" w:rsidRDefault="00057458">
      <w:pPr>
        <w:rPr>
          <w:rFonts w:hint="eastAsia"/>
        </w:rPr>
      </w:pPr>
      <w:r>
        <w:rPr>
          <w:rFonts w:hint="eastAsia"/>
        </w:rPr>
        <w:t>最后的总结</w:t>
      </w:r>
    </w:p>
    <w:p w14:paraId="06B47859" w14:textId="77777777" w:rsidR="00057458" w:rsidRDefault="00057458">
      <w:pPr>
        <w:rPr>
          <w:rFonts w:hint="eastAsia"/>
        </w:rPr>
      </w:pPr>
      <w:r>
        <w:rPr>
          <w:rFonts w:hint="eastAsia"/>
        </w:rPr>
        <w:t>胞磷胆碱钠作为一种有效的神经保护剂，在临床上有着重要的地位。它的独特性质使得其成为众多神经系统疾病治疗方案中的一个重要组成部分。然而，任何药物都有其局限性和风险，所以在使用胞磷胆碱钠时必须遵循专业医疗人员的指导，确保安全有效地发挥其疗效。</w:t>
      </w:r>
    </w:p>
    <w:p w14:paraId="593B9421" w14:textId="77777777" w:rsidR="00057458" w:rsidRDefault="00057458">
      <w:pPr>
        <w:rPr>
          <w:rFonts w:hint="eastAsia"/>
        </w:rPr>
      </w:pPr>
    </w:p>
    <w:p w14:paraId="0DFB7C3E" w14:textId="77777777" w:rsidR="00057458" w:rsidRDefault="00057458">
      <w:pPr>
        <w:rPr>
          <w:rFonts w:hint="eastAsia"/>
        </w:rPr>
      </w:pPr>
      <w:r>
        <w:rPr>
          <w:rFonts w:hint="eastAsia"/>
        </w:rPr>
        <w:t>本文是由懂得生活网（dongdeshenghuo.com）为大家创作</w:t>
      </w:r>
    </w:p>
    <w:p w14:paraId="500B2E8E" w14:textId="5DAE979E" w:rsidR="00183BC2" w:rsidRDefault="00183BC2"/>
    <w:sectPr w:rsidR="00183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C2"/>
    <w:rsid w:val="00057458"/>
    <w:rsid w:val="00183BC2"/>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460624-FAD5-4634-8465-BB0462A2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BC2"/>
    <w:rPr>
      <w:rFonts w:cstheme="majorBidi"/>
      <w:color w:val="2F5496" w:themeColor="accent1" w:themeShade="BF"/>
      <w:sz w:val="28"/>
      <w:szCs w:val="28"/>
    </w:rPr>
  </w:style>
  <w:style w:type="character" w:customStyle="1" w:styleId="50">
    <w:name w:val="标题 5 字符"/>
    <w:basedOn w:val="a0"/>
    <w:link w:val="5"/>
    <w:uiPriority w:val="9"/>
    <w:semiHidden/>
    <w:rsid w:val="00183BC2"/>
    <w:rPr>
      <w:rFonts w:cstheme="majorBidi"/>
      <w:color w:val="2F5496" w:themeColor="accent1" w:themeShade="BF"/>
      <w:sz w:val="24"/>
    </w:rPr>
  </w:style>
  <w:style w:type="character" w:customStyle="1" w:styleId="60">
    <w:name w:val="标题 6 字符"/>
    <w:basedOn w:val="a0"/>
    <w:link w:val="6"/>
    <w:uiPriority w:val="9"/>
    <w:semiHidden/>
    <w:rsid w:val="00183BC2"/>
    <w:rPr>
      <w:rFonts w:cstheme="majorBidi"/>
      <w:b/>
      <w:bCs/>
      <w:color w:val="2F5496" w:themeColor="accent1" w:themeShade="BF"/>
    </w:rPr>
  </w:style>
  <w:style w:type="character" w:customStyle="1" w:styleId="70">
    <w:name w:val="标题 7 字符"/>
    <w:basedOn w:val="a0"/>
    <w:link w:val="7"/>
    <w:uiPriority w:val="9"/>
    <w:semiHidden/>
    <w:rsid w:val="00183BC2"/>
    <w:rPr>
      <w:rFonts w:cstheme="majorBidi"/>
      <w:b/>
      <w:bCs/>
      <w:color w:val="595959" w:themeColor="text1" w:themeTint="A6"/>
    </w:rPr>
  </w:style>
  <w:style w:type="character" w:customStyle="1" w:styleId="80">
    <w:name w:val="标题 8 字符"/>
    <w:basedOn w:val="a0"/>
    <w:link w:val="8"/>
    <w:uiPriority w:val="9"/>
    <w:semiHidden/>
    <w:rsid w:val="00183BC2"/>
    <w:rPr>
      <w:rFonts w:cstheme="majorBidi"/>
      <w:color w:val="595959" w:themeColor="text1" w:themeTint="A6"/>
    </w:rPr>
  </w:style>
  <w:style w:type="character" w:customStyle="1" w:styleId="90">
    <w:name w:val="标题 9 字符"/>
    <w:basedOn w:val="a0"/>
    <w:link w:val="9"/>
    <w:uiPriority w:val="9"/>
    <w:semiHidden/>
    <w:rsid w:val="00183BC2"/>
    <w:rPr>
      <w:rFonts w:eastAsiaTheme="majorEastAsia" w:cstheme="majorBidi"/>
      <w:color w:val="595959" w:themeColor="text1" w:themeTint="A6"/>
    </w:rPr>
  </w:style>
  <w:style w:type="paragraph" w:styleId="a3">
    <w:name w:val="Title"/>
    <w:basedOn w:val="a"/>
    <w:next w:val="a"/>
    <w:link w:val="a4"/>
    <w:uiPriority w:val="10"/>
    <w:qFormat/>
    <w:rsid w:val="00183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BC2"/>
    <w:pPr>
      <w:spacing w:before="160"/>
      <w:jc w:val="center"/>
    </w:pPr>
    <w:rPr>
      <w:i/>
      <w:iCs/>
      <w:color w:val="404040" w:themeColor="text1" w:themeTint="BF"/>
    </w:rPr>
  </w:style>
  <w:style w:type="character" w:customStyle="1" w:styleId="a8">
    <w:name w:val="引用 字符"/>
    <w:basedOn w:val="a0"/>
    <w:link w:val="a7"/>
    <w:uiPriority w:val="29"/>
    <w:rsid w:val="00183BC2"/>
    <w:rPr>
      <w:i/>
      <w:iCs/>
      <w:color w:val="404040" w:themeColor="text1" w:themeTint="BF"/>
    </w:rPr>
  </w:style>
  <w:style w:type="paragraph" w:styleId="a9">
    <w:name w:val="List Paragraph"/>
    <w:basedOn w:val="a"/>
    <w:uiPriority w:val="34"/>
    <w:qFormat/>
    <w:rsid w:val="00183BC2"/>
    <w:pPr>
      <w:ind w:left="720"/>
      <w:contextualSpacing/>
    </w:pPr>
  </w:style>
  <w:style w:type="character" w:styleId="aa">
    <w:name w:val="Intense Emphasis"/>
    <w:basedOn w:val="a0"/>
    <w:uiPriority w:val="21"/>
    <w:qFormat/>
    <w:rsid w:val="00183BC2"/>
    <w:rPr>
      <w:i/>
      <w:iCs/>
      <w:color w:val="2F5496" w:themeColor="accent1" w:themeShade="BF"/>
    </w:rPr>
  </w:style>
  <w:style w:type="paragraph" w:styleId="ab">
    <w:name w:val="Intense Quote"/>
    <w:basedOn w:val="a"/>
    <w:next w:val="a"/>
    <w:link w:val="ac"/>
    <w:uiPriority w:val="30"/>
    <w:qFormat/>
    <w:rsid w:val="00183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BC2"/>
    <w:rPr>
      <w:i/>
      <w:iCs/>
      <w:color w:val="2F5496" w:themeColor="accent1" w:themeShade="BF"/>
    </w:rPr>
  </w:style>
  <w:style w:type="character" w:styleId="ad">
    <w:name w:val="Intense Reference"/>
    <w:basedOn w:val="a0"/>
    <w:uiPriority w:val="32"/>
    <w:qFormat/>
    <w:rsid w:val="00183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