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97AE" w14:textId="77777777" w:rsidR="00F3518F" w:rsidRDefault="00F3518F">
      <w:pPr>
        <w:rPr>
          <w:rFonts w:hint="eastAsia"/>
        </w:rPr>
      </w:pPr>
      <w:r>
        <w:rPr>
          <w:rFonts w:hint="eastAsia"/>
        </w:rPr>
        <w:t>Chālǚfèi：差旅费的拼音</w:t>
      </w:r>
    </w:p>
    <w:p w14:paraId="79A5AEC7" w14:textId="77777777" w:rsidR="00F3518F" w:rsidRDefault="00F3518F">
      <w:pPr>
        <w:rPr>
          <w:rFonts w:hint="eastAsia"/>
        </w:rPr>
      </w:pPr>
      <w:r>
        <w:rPr>
          <w:rFonts w:hint="eastAsia"/>
        </w:rPr>
        <w:t>在汉语中，差旅费（Chālǚfèi）指的是员工因公务需要前往常驻地以外地区出差时所发生的费用。这些费用通常包括交通、住宿、餐饮以及其他与工作相关的支出。企业或组织为了确保其员工能够顺利完成出差任务，并保证工作的连续性和效率，会制定相应的差旅费报销制度。</w:t>
      </w:r>
    </w:p>
    <w:p w14:paraId="77E20A6F" w14:textId="77777777" w:rsidR="00F3518F" w:rsidRDefault="00F3518F">
      <w:pPr>
        <w:rPr>
          <w:rFonts w:hint="eastAsia"/>
        </w:rPr>
      </w:pPr>
    </w:p>
    <w:p w14:paraId="52A7628C" w14:textId="77777777" w:rsidR="00F3518F" w:rsidRDefault="00F3518F">
      <w:pPr>
        <w:rPr>
          <w:rFonts w:hint="eastAsia"/>
        </w:rPr>
      </w:pPr>
      <w:r>
        <w:rPr>
          <w:rFonts w:hint="eastAsia"/>
        </w:rPr>
        <w:t xml:space="preserve"> </w:t>
      </w:r>
    </w:p>
    <w:p w14:paraId="113CCB63" w14:textId="77777777" w:rsidR="00F3518F" w:rsidRDefault="00F3518F">
      <w:pPr>
        <w:rPr>
          <w:rFonts w:hint="eastAsia"/>
        </w:rPr>
      </w:pPr>
      <w:r>
        <w:rPr>
          <w:rFonts w:hint="eastAsia"/>
        </w:rPr>
        <w:t>差旅费报销的重要性</w:t>
      </w:r>
    </w:p>
    <w:p w14:paraId="3F8E9720" w14:textId="77777777" w:rsidR="00F3518F" w:rsidRDefault="00F3518F">
      <w:pPr>
        <w:rPr>
          <w:rFonts w:hint="eastAsia"/>
        </w:rPr>
      </w:pPr>
      <w:r>
        <w:rPr>
          <w:rFonts w:hint="eastAsia"/>
        </w:rPr>
        <w:t>差旅费报销是企业管理中不可或缺的一部分。它不仅体现了公司对员工权益的尊重，也是激励员工积极从事外出业务活动的一种方式。合理的差旅费政策可以提高员工的工作满意度，减少不必要的个人财务压力。严格的报销流程有助于防止不正当开支，保障公司的经济利益不受损害。因此，一套完善的差旅费管理体系对于促进企业健康发展至关重要。</w:t>
      </w:r>
    </w:p>
    <w:p w14:paraId="64164B2B" w14:textId="77777777" w:rsidR="00F3518F" w:rsidRDefault="00F3518F">
      <w:pPr>
        <w:rPr>
          <w:rFonts w:hint="eastAsia"/>
        </w:rPr>
      </w:pPr>
    </w:p>
    <w:p w14:paraId="51335F3B" w14:textId="77777777" w:rsidR="00F3518F" w:rsidRDefault="00F3518F">
      <w:pPr>
        <w:rPr>
          <w:rFonts w:hint="eastAsia"/>
        </w:rPr>
      </w:pPr>
      <w:r>
        <w:rPr>
          <w:rFonts w:hint="eastAsia"/>
        </w:rPr>
        <w:t xml:space="preserve"> </w:t>
      </w:r>
    </w:p>
    <w:p w14:paraId="3D85A743" w14:textId="77777777" w:rsidR="00F3518F" w:rsidRDefault="00F3518F">
      <w:pPr>
        <w:rPr>
          <w:rFonts w:hint="eastAsia"/>
        </w:rPr>
      </w:pPr>
      <w:r>
        <w:rPr>
          <w:rFonts w:hint="eastAsia"/>
        </w:rPr>
        <w:t>差旅费管理的基本原则</w:t>
      </w:r>
    </w:p>
    <w:p w14:paraId="690225B4" w14:textId="77777777" w:rsidR="00F3518F" w:rsidRDefault="00F3518F">
      <w:pPr>
        <w:rPr>
          <w:rFonts w:hint="eastAsia"/>
        </w:rPr>
      </w:pPr>
      <w:r>
        <w:rPr>
          <w:rFonts w:hint="eastAsia"/>
        </w:rPr>
        <w:t>有效的差旅费管理应当遵循几个基本原则。首先是透明度原则，即所有关于差旅费用的规定都应公开透明，让每一位员工都能清楚了解；其次是公平性原则，确保每位员工享受平等的待遇；再者就是成本效益原则，在不影响工作效率的前提下尽量控制成本；最后还有合规性原则，确保所有操作符合法律法规及内部规章制度的要求。</w:t>
      </w:r>
    </w:p>
    <w:p w14:paraId="07D35B19" w14:textId="77777777" w:rsidR="00F3518F" w:rsidRDefault="00F3518F">
      <w:pPr>
        <w:rPr>
          <w:rFonts w:hint="eastAsia"/>
        </w:rPr>
      </w:pPr>
    </w:p>
    <w:p w14:paraId="73A50E14" w14:textId="77777777" w:rsidR="00F3518F" w:rsidRDefault="00F3518F">
      <w:pPr>
        <w:rPr>
          <w:rFonts w:hint="eastAsia"/>
        </w:rPr>
      </w:pPr>
      <w:r>
        <w:rPr>
          <w:rFonts w:hint="eastAsia"/>
        </w:rPr>
        <w:t xml:space="preserve"> </w:t>
      </w:r>
    </w:p>
    <w:p w14:paraId="66C8302B" w14:textId="77777777" w:rsidR="00F3518F" w:rsidRDefault="00F3518F">
      <w:pPr>
        <w:rPr>
          <w:rFonts w:hint="eastAsia"/>
        </w:rPr>
      </w:pPr>
      <w:r>
        <w:rPr>
          <w:rFonts w:hint="eastAsia"/>
        </w:rPr>
        <w:t>如何申请差旅费报销</w:t>
      </w:r>
    </w:p>
    <w:p w14:paraId="21E02AC4" w14:textId="77777777" w:rsidR="00F3518F" w:rsidRDefault="00F3518F">
      <w:pPr>
        <w:rPr>
          <w:rFonts w:hint="eastAsia"/>
        </w:rPr>
      </w:pPr>
      <w:r>
        <w:rPr>
          <w:rFonts w:hint="eastAsia"/>
        </w:rPr>
        <w:t>当员工完成一次出差后，他们需要按照公司的规定提交差旅费报销申请。一般情况下，这涉及到填写详细的报销单据，附上所有相关的发票和收据原件作为证明材料。还可能要求提供行程安排、会议议程等文件以证明出差的真实性和必要性。一些现代化的企业可能会使用在线系统来简化这一过程，允许员工直接上传电子文档并跟踪审批进度。</w:t>
      </w:r>
    </w:p>
    <w:p w14:paraId="29CD3E77" w14:textId="77777777" w:rsidR="00F3518F" w:rsidRDefault="00F3518F">
      <w:pPr>
        <w:rPr>
          <w:rFonts w:hint="eastAsia"/>
        </w:rPr>
      </w:pPr>
    </w:p>
    <w:p w14:paraId="1CB09582" w14:textId="77777777" w:rsidR="00F3518F" w:rsidRDefault="00F3518F">
      <w:pPr>
        <w:rPr>
          <w:rFonts w:hint="eastAsia"/>
        </w:rPr>
      </w:pPr>
      <w:r>
        <w:rPr>
          <w:rFonts w:hint="eastAsia"/>
        </w:rPr>
        <w:t xml:space="preserve"> </w:t>
      </w:r>
    </w:p>
    <w:p w14:paraId="4F54DB67" w14:textId="77777777" w:rsidR="00F3518F" w:rsidRDefault="00F3518F">
      <w:pPr>
        <w:rPr>
          <w:rFonts w:hint="eastAsia"/>
        </w:rPr>
      </w:pPr>
      <w:r>
        <w:rPr>
          <w:rFonts w:hint="eastAsia"/>
        </w:rPr>
        <w:t>差旅费预算与控制</w:t>
      </w:r>
    </w:p>
    <w:p w14:paraId="3C2C438B" w14:textId="77777777" w:rsidR="00F3518F" w:rsidRDefault="00F3518F">
      <w:pPr>
        <w:rPr>
          <w:rFonts w:hint="eastAsia"/>
        </w:rPr>
      </w:pPr>
      <w:r>
        <w:rPr>
          <w:rFonts w:hint="eastAsia"/>
        </w:rPr>
        <w:t>为有效管理和控制差旅费支出，许多公司都会设定年度或季度性的差旅费预算。这要求财务部门根据历史数据预测未来的出差需求，并据此分配资源。与此管理层也需要定期审查实际发生的费用是否超出预期，并采取相应措施调整策略。例如，优化出行路线规划、选择更具性价比的服务供应商或是鼓励视频会议代替实地访问等方式都可以帮助降低整体开销。</w:t>
      </w:r>
    </w:p>
    <w:p w14:paraId="5DA11A16" w14:textId="77777777" w:rsidR="00F3518F" w:rsidRDefault="00F3518F">
      <w:pPr>
        <w:rPr>
          <w:rFonts w:hint="eastAsia"/>
        </w:rPr>
      </w:pPr>
    </w:p>
    <w:p w14:paraId="3381A6A6" w14:textId="77777777" w:rsidR="00F3518F" w:rsidRDefault="00F3518F">
      <w:pPr>
        <w:rPr>
          <w:rFonts w:hint="eastAsia"/>
        </w:rPr>
      </w:pPr>
      <w:r>
        <w:rPr>
          <w:rFonts w:hint="eastAsia"/>
        </w:rPr>
        <w:t xml:space="preserve"> </w:t>
      </w:r>
    </w:p>
    <w:p w14:paraId="13774838" w14:textId="77777777" w:rsidR="00F3518F" w:rsidRDefault="00F3518F">
      <w:pPr>
        <w:rPr>
          <w:rFonts w:hint="eastAsia"/>
        </w:rPr>
      </w:pPr>
      <w:r>
        <w:rPr>
          <w:rFonts w:hint="eastAsia"/>
        </w:rPr>
        <w:t>差旅费中的文化差异</w:t>
      </w:r>
    </w:p>
    <w:p w14:paraId="2750C775" w14:textId="77777777" w:rsidR="00F3518F" w:rsidRDefault="00F3518F">
      <w:pPr>
        <w:rPr>
          <w:rFonts w:hint="eastAsia"/>
        </w:rPr>
      </w:pPr>
      <w:r>
        <w:rPr>
          <w:rFonts w:hint="eastAsia"/>
        </w:rPr>
        <w:t>在全球化的背景下，跨国企业的员工可能会遇到不同国家和地区之间存在的显著的文化差异。这些差异不仅体现在语言和习俗方面，还包括对待差旅费的态度和处理方式上。比如，在某些西方国家，雇主往往更加注重员工的个人体验，愿意承担更高标准的住宿和餐饮费用；而在亚洲部分地区，则更强调节约和务实的原则。理解并适应这些差异对于成功开展国际业务至关重要。</w:t>
      </w:r>
    </w:p>
    <w:p w14:paraId="71156580" w14:textId="77777777" w:rsidR="00F3518F" w:rsidRDefault="00F3518F">
      <w:pPr>
        <w:rPr>
          <w:rFonts w:hint="eastAsia"/>
        </w:rPr>
      </w:pPr>
    </w:p>
    <w:p w14:paraId="2D1B0D5D" w14:textId="77777777" w:rsidR="00F3518F" w:rsidRDefault="00F3518F">
      <w:pPr>
        <w:rPr>
          <w:rFonts w:hint="eastAsia"/>
        </w:rPr>
      </w:pPr>
      <w:r>
        <w:rPr>
          <w:rFonts w:hint="eastAsia"/>
        </w:rPr>
        <w:t xml:space="preserve"> </w:t>
      </w:r>
    </w:p>
    <w:p w14:paraId="00D1853A" w14:textId="77777777" w:rsidR="00F3518F" w:rsidRDefault="00F3518F">
      <w:pPr>
        <w:rPr>
          <w:rFonts w:hint="eastAsia"/>
        </w:rPr>
      </w:pPr>
      <w:r>
        <w:rPr>
          <w:rFonts w:hint="eastAsia"/>
        </w:rPr>
        <w:t>最后的总结</w:t>
      </w:r>
    </w:p>
    <w:p w14:paraId="3AAF2377" w14:textId="77777777" w:rsidR="00F3518F" w:rsidRDefault="00F3518F">
      <w:pPr>
        <w:rPr>
          <w:rFonts w:hint="eastAsia"/>
        </w:rPr>
      </w:pPr>
      <w:r>
        <w:rPr>
          <w:rFonts w:hint="eastAsia"/>
        </w:rPr>
        <w:t>差旅费不仅仅是简单的金钱往来，而是连接着企业运营效率、员工福利以及企业文化等多个层面的重要因素。通过建立科学合理的管理制度，不仅可以规范内部运作流程，还能增强团队凝聚力，提升企业在市场上的竞争力。随着信息技术的发展，未来差旅费管理将变得更加智能化、便捷化，为实现高效、透明的企业治理贡献力量。</w:t>
      </w:r>
    </w:p>
    <w:p w14:paraId="00E76DF3" w14:textId="77777777" w:rsidR="00F3518F" w:rsidRDefault="00F3518F">
      <w:pPr>
        <w:rPr>
          <w:rFonts w:hint="eastAsia"/>
        </w:rPr>
      </w:pPr>
    </w:p>
    <w:p w14:paraId="274C8084" w14:textId="77777777" w:rsidR="00F3518F" w:rsidRDefault="00F3518F">
      <w:pPr>
        <w:rPr>
          <w:rFonts w:hint="eastAsia"/>
        </w:rPr>
      </w:pPr>
      <w:r>
        <w:rPr>
          <w:rFonts w:hint="eastAsia"/>
        </w:rPr>
        <w:t>本文是由懂得生活网（dongdeshenghuo.com）为大家创作</w:t>
      </w:r>
    </w:p>
    <w:p w14:paraId="0BD47E0E" w14:textId="4971A179" w:rsidR="00DE2992" w:rsidRDefault="00DE2992"/>
    <w:sectPr w:rsidR="00DE2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92"/>
    <w:rsid w:val="002D2887"/>
    <w:rsid w:val="00DE2992"/>
    <w:rsid w:val="00F3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029A3-7AD5-4F7D-9E7D-D138BB77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992"/>
    <w:rPr>
      <w:rFonts w:cstheme="majorBidi"/>
      <w:color w:val="2F5496" w:themeColor="accent1" w:themeShade="BF"/>
      <w:sz w:val="28"/>
      <w:szCs w:val="28"/>
    </w:rPr>
  </w:style>
  <w:style w:type="character" w:customStyle="1" w:styleId="50">
    <w:name w:val="标题 5 字符"/>
    <w:basedOn w:val="a0"/>
    <w:link w:val="5"/>
    <w:uiPriority w:val="9"/>
    <w:semiHidden/>
    <w:rsid w:val="00DE2992"/>
    <w:rPr>
      <w:rFonts w:cstheme="majorBidi"/>
      <w:color w:val="2F5496" w:themeColor="accent1" w:themeShade="BF"/>
      <w:sz w:val="24"/>
    </w:rPr>
  </w:style>
  <w:style w:type="character" w:customStyle="1" w:styleId="60">
    <w:name w:val="标题 6 字符"/>
    <w:basedOn w:val="a0"/>
    <w:link w:val="6"/>
    <w:uiPriority w:val="9"/>
    <w:semiHidden/>
    <w:rsid w:val="00DE2992"/>
    <w:rPr>
      <w:rFonts w:cstheme="majorBidi"/>
      <w:b/>
      <w:bCs/>
      <w:color w:val="2F5496" w:themeColor="accent1" w:themeShade="BF"/>
    </w:rPr>
  </w:style>
  <w:style w:type="character" w:customStyle="1" w:styleId="70">
    <w:name w:val="标题 7 字符"/>
    <w:basedOn w:val="a0"/>
    <w:link w:val="7"/>
    <w:uiPriority w:val="9"/>
    <w:semiHidden/>
    <w:rsid w:val="00DE2992"/>
    <w:rPr>
      <w:rFonts w:cstheme="majorBidi"/>
      <w:b/>
      <w:bCs/>
      <w:color w:val="595959" w:themeColor="text1" w:themeTint="A6"/>
    </w:rPr>
  </w:style>
  <w:style w:type="character" w:customStyle="1" w:styleId="80">
    <w:name w:val="标题 8 字符"/>
    <w:basedOn w:val="a0"/>
    <w:link w:val="8"/>
    <w:uiPriority w:val="9"/>
    <w:semiHidden/>
    <w:rsid w:val="00DE2992"/>
    <w:rPr>
      <w:rFonts w:cstheme="majorBidi"/>
      <w:color w:val="595959" w:themeColor="text1" w:themeTint="A6"/>
    </w:rPr>
  </w:style>
  <w:style w:type="character" w:customStyle="1" w:styleId="90">
    <w:name w:val="标题 9 字符"/>
    <w:basedOn w:val="a0"/>
    <w:link w:val="9"/>
    <w:uiPriority w:val="9"/>
    <w:semiHidden/>
    <w:rsid w:val="00DE2992"/>
    <w:rPr>
      <w:rFonts w:eastAsiaTheme="majorEastAsia" w:cstheme="majorBidi"/>
      <w:color w:val="595959" w:themeColor="text1" w:themeTint="A6"/>
    </w:rPr>
  </w:style>
  <w:style w:type="paragraph" w:styleId="a3">
    <w:name w:val="Title"/>
    <w:basedOn w:val="a"/>
    <w:next w:val="a"/>
    <w:link w:val="a4"/>
    <w:uiPriority w:val="10"/>
    <w:qFormat/>
    <w:rsid w:val="00DE2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992"/>
    <w:pPr>
      <w:spacing w:before="160"/>
      <w:jc w:val="center"/>
    </w:pPr>
    <w:rPr>
      <w:i/>
      <w:iCs/>
      <w:color w:val="404040" w:themeColor="text1" w:themeTint="BF"/>
    </w:rPr>
  </w:style>
  <w:style w:type="character" w:customStyle="1" w:styleId="a8">
    <w:name w:val="引用 字符"/>
    <w:basedOn w:val="a0"/>
    <w:link w:val="a7"/>
    <w:uiPriority w:val="29"/>
    <w:rsid w:val="00DE2992"/>
    <w:rPr>
      <w:i/>
      <w:iCs/>
      <w:color w:val="404040" w:themeColor="text1" w:themeTint="BF"/>
    </w:rPr>
  </w:style>
  <w:style w:type="paragraph" w:styleId="a9">
    <w:name w:val="List Paragraph"/>
    <w:basedOn w:val="a"/>
    <w:uiPriority w:val="34"/>
    <w:qFormat/>
    <w:rsid w:val="00DE2992"/>
    <w:pPr>
      <w:ind w:left="720"/>
      <w:contextualSpacing/>
    </w:pPr>
  </w:style>
  <w:style w:type="character" w:styleId="aa">
    <w:name w:val="Intense Emphasis"/>
    <w:basedOn w:val="a0"/>
    <w:uiPriority w:val="21"/>
    <w:qFormat/>
    <w:rsid w:val="00DE2992"/>
    <w:rPr>
      <w:i/>
      <w:iCs/>
      <w:color w:val="2F5496" w:themeColor="accent1" w:themeShade="BF"/>
    </w:rPr>
  </w:style>
  <w:style w:type="paragraph" w:styleId="ab">
    <w:name w:val="Intense Quote"/>
    <w:basedOn w:val="a"/>
    <w:next w:val="a"/>
    <w:link w:val="ac"/>
    <w:uiPriority w:val="30"/>
    <w:qFormat/>
    <w:rsid w:val="00DE2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992"/>
    <w:rPr>
      <w:i/>
      <w:iCs/>
      <w:color w:val="2F5496" w:themeColor="accent1" w:themeShade="BF"/>
    </w:rPr>
  </w:style>
  <w:style w:type="character" w:styleId="ad">
    <w:name w:val="Intense Reference"/>
    <w:basedOn w:val="a0"/>
    <w:uiPriority w:val="32"/>
    <w:qFormat/>
    <w:rsid w:val="00DE2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