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86BE" w14:textId="77777777" w:rsidR="001C547D" w:rsidRDefault="001C547D">
      <w:pPr>
        <w:rPr>
          <w:rFonts w:hint="eastAsia"/>
        </w:rPr>
      </w:pPr>
      <w:r>
        <w:rPr>
          <w:rFonts w:hint="eastAsia"/>
        </w:rPr>
        <w:t>ji zhan</w:t>
      </w:r>
    </w:p>
    <w:p w14:paraId="7BA058AD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40C3B" w14:textId="77777777" w:rsidR="001C547D" w:rsidRDefault="001C547D">
      <w:pPr>
        <w:rPr>
          <w:rFonts w:hint="eastAsia"/>
        </w:rPr>
      </w:pPr>
      <w:r>
        <w:rPr>
          <w:rFonts w:hint="eastAsia"/>
        </w:rPr>
        <w:t>基站，即无线通信系统中的基本设施之一，是连接移动电话、数据设备等终端用户与网络核心部分的重要桥梁。它负责在一定地理范围内提供信号覆盖，确保用户的语音通话和数据传输服务能够顺畅进行。基站的建设与发展对于现代通讯技术的进步至关重要，不仅影响着人们日常生活中的通讯体验，也是推动信息化社会向前发展不可或缺的一环。</w:t>
      </w:r>
    </w:p>
    <w:p w14:paraId="5FF8230E" w14:textId="77777777" w:rsidR="001C547D" w:rsidRDefault="001C547D">
      <w:pPr>
        <w:rPr>
          <w:rFonts w:hint="eastAsia"/>
        </w:rPr>
      </w:pPr>
    </w:p>
    <w:p w14:paraId="54CC65E0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D829" w14:textId="77777777" w:rsidR="001C547D" w:rsidRDefault="001C547D">
      <w:pPr>
        <w:rPr>
          <w:rFonts w:hint="eastAsia"/>
        </w:rPr>
      </w:pPr>
      <w:r>
        <w:rPr>
          <w:rFonts w:hint="eastAsia"/>
        </w:rPr>
        <w:t>基站的基本构成</w:t>
      </w:r>
    </w:p>
    <w:p w14:paraId="04BB3627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ABDCA" w14:textId="77777777" w:rsidR="001C547D" w:rsidRDefault="001C547D">
      <w:pPr>
        <w:rPr>
          <w:rFonts w:hint="eastAsia"/>
        </w:rPr>
      </w:pPr>
      <w:r>
        <w:rPr>
          <w:rFonts w:hint="eastAsia"/>
        </w:rPr>
        <w:t>一个典型的基站主要由天线、射频单元（RU）、基带单元（BBU）以及必要的供电和散热装置组成。天线位于基站的顶部，用于发射和接收无线电波；射频单元则处理高频信号，包括放大、调制解调等功能；基带单元负责数字信号处理，如编码解码、信道分配等。这些组件协同工作，使得基站能够在不同频率上同时支持多个用户的服务请求。</w:t>
      </w:r>
    </w:p>
    <w:p w14:paraId="0C63278F" w14:textId="77777777" w:rsidR="001C547D" w:rsidRDefault="001C547D">
      <w:pPr>
        <w:rPr>
          <w:rFonts w:hint="eastAsia"/>
        </w:rPr>
      </w:pPr>
    </w:p>
    <w:p w14:paraId="0F3E7590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91738" w14:textId="77777777" w:rsidR="001C547D" w:rsidRDefault="001C547D">
      <w:pPr>
        <w:rPr>
          <w:rFonts w:hint="eastAsia"/>
        </w:rPr>
      </w:pPr>
      <w:r>
        <w:rPr>
          <w:rFonts w:hint="eastAsia"/>
        </w:rPr>
        <w:t>基站的工作原理</w:t>
      </w:r>
    </w:p>
    <w:p w14:paraId="744D7612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51916" w14:textId="77777777" w:rsidR="001C547D" w:rsidRDefault="001C547D">
      <w:pPr>
        <w:rPr>
          <w:rFonts w:hint="eastAsia"/>
        </w:rPr>
      </w:pPr>
      <w:r>
        <w:rPr>
          <w:rFonts w:hint="eastAsia"/>
        </w:rPr>
        <w:t>基站通过天线将电磁波发送到空中，并接收来自移动设备的信号。当手机或其它移动终端发起呼叫时，它会搜索附近最强的基站信号并建立连接。一旦连接成功，基站就会为这次通信分配特定的频率和时间槽，确保信息可以准确无误地传递给对方。基站还具备自动调整功率的能力，以优化覆盖范围内的服务质量。</w:t>
      </w:r>
    </w:p>
    <w:p w14:paraId="3263DFAA" w14:textId="77777777" w:rsidR="001C547D" w:rsidRDefault="001C547D">
      <w:pPr>
        <w:rPr>
          <w:rFonts w:hint="eastAsia"/>
        </w:rPr>
      </w:pPr>
    </w:p>
    <w:p w14:paraId="50DD11E4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F210" w14:textId="77777777" w:rsidR="001C547D" w:rsidRDefault="001C547D">
      <w:pPr>
        <w:rPr>
          <w:rFonts w:hint="eastAsia"/>
        </w:rPr>
      </w:pPr>
      <w:r>
        <w:rPr>
          <w:rFonts w:hint="eastAsia"/>
        </w:rPr>
        <w:t>基站的发展历程</w:t>
      </w:r>
    </w:p>
    <w:p w14:paraId="21961DBB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9FAEE" w14:textId="77777777" w:rsidR="001C547D" w:rsidRDefault="001C547D">
      <w:pPr>
        <w:rPr>
          <w:rFonts w:hint="eastAsia"/>
        </w:rPr>
      </w:pPr>
      <w:r>
        <w:rPr>
          <w:rFonts w:hint="eastAsia"/>
        </w:rPr>
        <w:t>从第一代模拟蜂窝系统开始，基站经历了从2G GSM、3G UMTS到4G LTE乃至5G NR等多个阶段的技术革新。随着每一代新技术的应用，基站的性能得到了大幅提升，不仅增加了数据传输速率，降低了延迟，而且提高了频谱利用率，扩大了覆盖范围。5G基站正在全球范围内迅速部署，它们支持更高的带宽需求，为物联网、智能城市等领域提供了强有力的技术支撑。</w:t>
      </w:r>
    </w:p>
    <w:p w14:paraId="11F7892B" w14:textId="77777777" w:rsidR="001C547D" w:rsidRDefault="001C547D">
      <w:pPr>
        <w:rPr>
          <w:rFonts w:hint="eastAsia"/>
        </w:rPr>
      </w:pPr>
    </w:p>
    <w:p w14:paraId="5D6C96F3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B1AF" w14:textId="77777777" w:rsidR="001C547D" w:rsidRDefault="001C547D">
      <w:pPr>
        <w:rPr>
          <w:rFonts w:hint="eastAsia"/>
        </w:rPr>
      </w:pPr>
      <w:r>
        <w:rPr>
          <w:rFonts w:hint="eastAsia"/>
        </w:rPr>
        <w:t>基站对环境的影响及对策</w:t>
      </w:r>
    </w:p>
    <w:p w14:paraId="68B03B08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E14AE" w14:textId="77777777" w:rsidR="001C547D" w:rsidRDefault="001C547D">
      <w:pPr>
        <w:rPr>
          <w:rFonts w:hint="eastAsia"/>
        </w:rPr>
      </w:pPr>
      <w:r>
        <w:rPr>
          <w:rFonts w:hint="eastAsia"/>
        </w:rPr>
        <w:t>尽管基站是现代社会不可或缺的一部分，但其建设和运营也可能带来一定的环境问题，比如电磁辐射对人体健康的潜在影响。为了减轻这些负面影响，各国政府和国际组织制定了严格的法规标准来限制基站的辐射水平。制造商也在不断改进设计，采用新材料和技术降低能耗，提高效率，使基站更加环保友好。</w:t>
      </w:r>
    </w:p>
    <w:p w14:paraId="370DCA69" w14:textId="77777777" w:rsidR="001C547D" w:rsidRDefault="001C547D">
      <w:pPr>
        <w:rPr>
          <w:rFonts w:hint="eastAsia"/>
        </w:rPr>
      </w:pPr>
    </w:p>
    <w:p w14:paraId="51BC43CD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306FD" w14:textId="77777777" w:rsidR="001C547D" w:rsidRDefault="001C547D">
      <w:pPr>
        <w:rPr>
          <w:rFonts w:hint="eastAsia"/>
        </w:rPr>
      </w:pPr>
      <w:r>
        <w:rPr>
          <w:rFonts w:hint="eastAsia"/>
        </w:rPr>
        <w:t>未来展望</w:t>
      </w:r>
    </w:p>
    <w:p w14:paraId="0F11B053" w14:textId="77777777" w:rsidR="001C547D" w:rsidRDefault="001C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E2D32" w14:textId="77777777" w:rsidR="001C547D" w:rsidRDefault="001C547D">
      <w:pPr>
        <w:rPr>
          <w:rFonts w:hint="eastAsia"/>
        </w:rPr>
      </w:pPr>
      <w:r>
        <w:rPr>
          <w:rFonts w:hint="eastAsia"/>
        </w:rPr>
        <w:t>展望未来，基站将继续扮演着至关重要的角色，尤其是在即将到来的6G时代。随着人工智能、边缘计算等新兴技术的融入，基站有望变得更加智能化，实现更精准的资源管理和更高效的能效比。这将为用户提供前所未有的高速率、低延时通信体验，进一步促进各行各业的数字化转型。</w:t>
      </w:r>
    </w:p>
    <w:p w14:paraId="1C00369E" w14:textId="77777777" w:rsidR="001C547D" w:rsidRDefault="001C547D">
      <w:pPr>
        <w:rPr>
          <w:rFonts w:hint="eastAsia"/>
        </w:rPr>
      </w:pPr>
    </w:p>
    <w:p w14:paraId="502B7551" w14:textId="77777777" w:rsidR="001C547D" w:rsidRDefault="001C5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079CA" w14:textId="4F3C1CD8" w:rsidR="00A9266F" w:rsidRDefault="00A9266F"/>
    <w:sectPr w:rsidR="00A9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6F"/>
    <w:rsid w:val="001C547D"/>
    <w:rsid w:val="00A926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F373-8A22-4DA8-8EF2-8D30CC8D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