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4CB8" w14:textId="77777777" w:rsidR="0059018F" w:rsidRDefault="0059018F">
      <w:pPr>
        <w:rPr>
          <w:rFonts w:hint="eastAsia"/>
        </w:rPr>
      </w:pPr>
      <w:r>
        <w:rPr>
          <w:rFonts w:hint="eastAsia"/>
        </w:rPr>
        <w:t>嗔和瞋的拼音：探索汉字中的情感符号</w:t>
      </w:r>
    </w:p>
    <w:p w14:paraId="243CFB78" w14:textId="77777777" w:rsidR="0059018F" w:rsidRDefault="0059018F">
      <w:pPr>
        <w:rPr>
          <w:rFonts w:hint="eastAsia"/>
        </w:rPr>
      </w:pPr>
      <w:r>
        <w:rPr>
          <w:rFonts w:hint="eastAsia"/>
        </w:rPr>
        <w:t>在汉语的广袤世界里，每一个字都承载着独特的意义与情感。"嗔"（chēn）和"瞋"（chēn），这两个看似相同但又有所不同的汉字，正是如此。它们共同分享着同一个拼音，却各自带有微妙的情感色彩，在书写和表达上各有千秋。</w:t>
      </w:r>
    </w:p>
    <w:p w14:paraId="43A6AFF5" w14:textId="77777777" w:rsidR="0059018F" w:rsidRDefault="0059018F">
      <w:pPr>
        <w:rPr>
          <w:rFonts w:hint="eastAsia"/>
        </w:rPr>
      </w:pPr>
    </w:p>
    <w:p w14:paraId="16AC3B1E" w14:textId="77777777" w:rsidR="0059018F" w:rsidRDefault="00590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FB18B" w14:textId="77777777" w:rsidR="0059018F" w:rsidRDefault="0059018F">
      <w:pPr>
        <w:rPr>
          <w:rFonts w:hint="eastAsia"/>
        </w:rPr>
      </w:pPr>
      <w:r>
        <w:rPr>
          <w:rFonts w:hint="eastAsia"/>
        </w:rPr>
        <w:t>从古至今的演变</w:t>
      </w:r>
    </w:p>
    <w:p w14:paraId="336C8DF2" w14:textId="77777777" w:rsidR="0059018F" w:rsidRDefault="0059018F">
      <w:pPr>
        <w:rPr>
          <w:rFonts w:hint="eastAsia"/>
        </w:rPr>
      </w:pPr>
      <w:r>
        <w:rPr>
          <w:rFonts w:hint="eastAsia"/>
        </w:rPr>
        <w:t>追溯到古代文献中，“嗔”字较为常见，它描述了一种因不满或愤怒而产生的表情或态度。在《说文解字》中，我们可以找到对“嗔”的原始定义，它指的是怒目圆睁的样子，反映了人们在面对不公或者受到冒犯时的一种本能反应。随着时间的推移，“嗔”逐渐演变成了一个更广泛的概念，用来形容一切由于不满意而产生的负面情绪。</w:t>
      </w:r>
    </w:p>
    <w:p w14:paraId="7AF12935" w14:textId="77777777" w:rsidR="0059018F" w:rsidRDefault="0059018F">
      <w:pPr>
        <w:rPr>
          <w:rFonts w:hint="eastAsia"/>
        </w:rPr>
      </w:pPr>
    </w:p>
    <w:p w14:paraId="3512EFCA" w14:textId="77777777" w:rsidR="0059018F" w:rsidRDefault="00590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F38DF" w14:textId="77777777" w:rsidR="0059018F" w:rsidRDefault="0059018F">
      <w:pPr>
        <w:rPr>
          <w:rFonts w:hint="eastAsia"/>
        </w:rPr>
      </w:pPr>
      <w:r>
        <w:rPr>
          <w:rFonts w:hint="eastAsia"/>
        </w:rPr>
        <w:t>同音异形的兄弟</w:t>
      </w:r>
    </w:p>
    <w:p w14:paraId="7161B1B7" w14:textId="77777777" w:rsidR="0059018F" w:rsidRDefault="0059018F">
      <w:pPr>
        <w:rPr>
          <w:rFonts w:hint="eastAsia"/>
        </w:rPr>
      </w:pPr>
      <w:r>
        <w:rPr>
          <w:rFonts w:hint="eastAsia"/>
        </w:rPr>
        <w:t>相比之下，“瞋”虽然也表示生气的情绪，但在用法上更为具体，通常指瞪大眼睛发怒的姿态。两个字不仅发音一致，而且在某些语境下可以互换使用，但这并不意味着它们完全相同。实际上，“瞋”更多地保留在了文学作品或是成语之中，如“瞋目切齿”，这里强调的是那种极度愤怒的状态。而在日常口语交流里，“嗔”则更为常用。</w:t>
      </w:r>
    </w:p>
    <w:p w14:paraId="2BDDB028" w14:textId="77777777" w:rsidR="0059018F" w:rsidRDefault="0059018F">
      <w:pPr>
        <w:rPr>
          <w:rFonts w:hint="eastAsia"/>
        </w:rPr>
      </w:pPr>
    </w:p>
    <w:p w14:paraId="246B0B14" w14:textId="77777777" w:rsidR="0059018F" w:rsidRDefault="00590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61A66" w14:textId="77777777" w:rsidR="0059018F" w:rsidRDefault="0059018F">
      <w:pPr>
        <w:rPr>
          <w:rFonts w:hint="eastAsia"/>
        </w:rPr>
      </w:pPr>
      <w:r>
        <w:rPr>
          <w:rFonts w:hint="eastAsia"/>
        </w:rPr>
        <w:t>文化背景下的解读</w:t>
      </w:r>
    </w:p>
    <w:p w14:paraId="22CBA1B9" w14:textId="77777777" w:rsidR="0059018F" w:rsidRDefault="0059018F">
      <w:pPr>
        <w:rPr>
          <w:rFonts w:hint="eastAsia"/>
        </w:rPr>
      </w:pPr>
      <w:r>
        <w:rPr>
          <w:rFonts w:hint="eastAsia"/>
        </w:rPr>
        <w:t>在中国传统文化里，无论是儒家思想还是佛教教义，都提倡克制个人的愤怒，认为过多的“嗔”不利于个人修养和社会和谐。因此，在很多经典著作以及民间故事中，我们都能看到对于控制情绪、特别是愤怒情绪的重要性的强调。例如，《论语》中有云：“君子坦荡荡，小人长戚戚。”这里的“戚戚”可以理解为一种类似于“嗔”的情绪状态，而君子则是以平和的心态面对生活。</w:t>
      </w:r>
    </w:p>
    <w:p w14:paraId="3FE48D03" w14:textId="77777777" w:rsidR="0059018F" w:rsidRDefault="0059018F">
      <w:pPr>
        <w:rPr>
          <w:rFonts w:hint="eastAsia"/>
        </w:rPr>
      </w:pPr>
    </w:p>
    <w:p w14:paraId="039938F6" w14:textId="77777777" w:rsidR="0059018F" w:rsidRDefault="00590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6A8E2" w14:textId="77777777" w:rsidR="0059018F" w:rsidRDefault="0059018F">
      <w:pPr>
        <w:rPr>
          <w:rFonts w:hint="eastAsia"/>
        </w:rPr>
      </w:pPr>
      <w:r>
        <w:rPr>
          <w:rFonts w:hint="eastAsia"/>
        </w:rPr>
        <w:t>现代社会的应用</w:t>
      </w:r>
    </w:p>
    <w:p w14:paraId="042E9496" w14:textId="77777777" w:rsidR="0059018F" w:rsidRDefault="0059018F">
      <w:pPr>
        <w:rPr>
          <w:rFonts w:hint="eastAsia"/>
        </w:rPr>
      </w:pPr>
      <w:r>
        <w:rPr>
          <w:rFonts w:hint="eastAsia"/>
        </w:rPr>
        <w:t>到了现代社会，“嗔”和“瞋”依然活跃在我们的语言体系当中。尽管现代汉语简化字推行后，“瞋”字变得相对少见，但在正式文本、诗词歌赋以及特定的文化场合中，它仍然保持着其独特魅力。“嗔”作为日常生活中表达不满或轻微恼怒的方式之一，频繁出现在人们的对话中，成为沟通情感不可或缺的一部分。</w:t>
      </w:r>
    </w:p>
    <w:p w14:paraId="48FBD791" w14:textId="77777777" w:rsidR="0059018F" w:rsidRDefault="0059018F">
      <w:pPr>
        <w:rPr>
          <w:rFonts w:hint="eastAsia"/>
        </w:rPr>
      </w:pPr>
    </w:p>
    <w:p w14:paraId="3B67606A" w14:textId="77777777" w:rsidR="0059018F" w:rsidRDefault="00590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CE59E" w14:textId="77777777" w:rsidR="0059018F" w:rsidRDefault="0059018F">
      <w:pPr>
        <w:rPr>
          <w:rFonts w:hint="eastAsia"/>
        </w:rPr>
      </w:pPr>
      <w:r>
        <w:rPr>
          <w:rFonts w:hint="eastAsia"/>
        </w:rPr>
        <w:t>最后的总结</w:t>
      </w:r>
    </w:p>
    <w:p w14:paraId="6C67AECB" w14:textId="77777777" w:rsidR="0059018F" w:rsidRDefault="0059018F">
      <w:pPr>
        <w:rPr>
          <w:rFonts w:hint="eastAsia"/>
        </w:rPr>
      </w:pPr>
      <w:r>
        <w:rPr>
          <w:rFonts w:hint="eastAsia"/>
        </w:rPr>
        <w:t>“嗔”和“瞋”虽是同音异形词，却各自拥有丰富的内涵和应用场景。通过了解这两个汉字背后的故事及其演变过程，我们不仅可以加深对中国传统文字的理解，更能从中领悟到古人对于人性及社会关系深刻的认识。在这个快节奏的时代背景下，学会适当管理自己的情绪，避免不必要的“嗔”与“瞋”，或许正是构建更加美好人际关系的关键所在。</w:t>
      </w:r>
    </w:p>
    <w:p w14:paraId="6227AD87" w14:textId="77777777" w:rsidR="0059018F" w:rsidRDefault="0059018F">
      <w:pPr>
        <w:rPr>
          <w:rFonts w:hint="eastAsia"/>
        </w:rPr>
      </w:pPr>
    </w:p>
    <w:p w14:paraId="528B74EA" w14:textId="77777777" w:rsidR="0059018F" w:rsidRDefault="00590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37703" w14:textId="27390BEE" w:rsidR="00B95666" w:rsidRDefault="00B95666"/>
    <w:sectPr w:rsidR="00B95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66"/>
    <w:rsid w:val="002D2887"/>
    <w:rsid w:val="0059018F"/>
    <w:rsid w:val="00B9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C9DB9-0168-4557-B4C3-2DA1C958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