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F5E1" w14:textId="77777777" w:rsidR="006D5EA8" w:rsidRDefault="006D5EA8">
      <w:pPr>
        <w:rPr>
          <w:rFonts w:hint="eastAsia"/>
        </w:rPr>
      </w:pPr>
      <w:r>
        <w:rPr>
          <w:rFonts w:hint="eastAsia"/>
        </w:rPr>
        <w:t>吡诺克辛的拼音：Bǐ nuò kè xīn</w:t>
      </w:r>
    </w:p>
    <w:p w14:paraId="5C20A1D7" w14:textId="77777777" w:rsidR="006D5EA8" w:rsidRDefault="006D5EA8">
      <w:pPr>
        <w:rPr>
          <w:rFonts w:hint="eastAsia"/>
        </w:rPr>
      </w:pPr>
      <w:r>
        <w:rPr>
          <w:rFonts w:hint="eastAsia"/>
        </w:rPr>
        <w:t xml:space="preserve"> </w:t>
      </w:r>
    </w:p>
    <w:p w14:paraId="37638225" w14:textId="77777777" w:rsidR="006D5EA8" w:rsidRDefault="006D5EA8">
      <w:pPr>
        <w:rPr>
          <w:rFonts w:hint="eastAsia"/>
        </w:rPr>
      </w:pPr>
      <w:r>
        <w:rPr>
          <w:rFonts w:hint="eastAsia"/>
        </w:rPr>
        <w:t>吡诺克辛，化学名Pilocarpine，在药理学中是一个相当重要的成分。它是一种天然存在的生物碱，首次从一种名为Jaborandi的植物中被提取出来。该植物主要生长在巴西的热带雨林地区。吡诺克辛在医学上的应用历史悠久，特别是在眼科领域，它扮演着不可或缺的角色。</w:t>
      </w:r>
    </w:p>
    <w:p w14:paraId="1EB9D500" w14:textId="77777777" w:rsidR="006D5EA8" w:rsidRDefault="006D5EA8">
      <w:pPr>
        <w:rPr>
          <w:rFonts w:hint="eastAsia"/>
        </w:rPr>
      </w:pPr>
    </w:p>
    <w:p w14:paraId="133A2729" w14:textId="77777777" w:rsidR="006D5EA8" w:rsidRDefault="006D5EA8">
      <w:pPr>
        <w:rPr>
          <w:rFonts w:hint="eastAsia"/>
        </w:rPr>
      </w:pPr>
      <w:r>
        <w:rPr>
          <w:rFonts w:hint="eastAsia"/>
        </w:rPr>
        <w:t xml:space="preserve"> </w:t>
      </w:r>
    </w:p>
    <w:p w14:paraId="6000C7F4" w14:textId="77777777" w:rsidR="006D5EA8" w:rsidRDefault="006D5EA8">
      <w:pPr>
        <w:rPr>
          <w:rFonts w:hint="eastAsia"/>
        </w:rPr>
      </w:pPr>
      <w:r>
        <w:rPr>
          <w:rFonts w:hint="eastAsia"/>
        </w:rPr>
        <w:t>作用机制与适应症</w:t>
      </w:r>
    </w:p>
    <w:p w14:paraId="426C5248" w14:textId="77777777" w:rsidR="006D5EA8" w:rsidRDefault="006D5EA8">
      <w:pPr>
        <w:rPr>
          <w:rFonts w:hint="eastAsia"/>
        </w:rPr>
      </w:pPr>
      <w:r>
        <w:rPr>
          <w:rFonts w:hint="eastAsia"/>
        </w:rPr>
        <w:t xml:space="preserve"> </w:t>
      </w:r>
    </w:p>
    <w:p w14:paraId="6BF22F6E" w14:textId="77777777" w:rsidR="006D5EA8" w:rsidRDefault="006D5EA8">
      <w:pPr>
        <w:rPr>
          <w:rFonts w:hint="eastAsia"/>
        </w:rPr>
      </w:pPr>
      <w:r>
        <w:rPr>
          <w:rFonts w:hint="eastAsia"/>
        </w:rPr>
        <w:t>作为一种M胆碱受体激动剂，吡诺克辛能够刺激眼睛虹膜括约肌上的毒蕈碱型乙酰胆碱受体，导致瞳孔缩小（缩瞳）。此过程增加了房水流出易性，从而有助于降低眼压，因此吡诺克辛是治疗青光眼的一种重要药物。吡诺克辛还被用于手术后的炎症反应管理以及缓解某些类型的干眼症状。对于那些因抗胆碱能药物而引起的口干症患者，吡诺克辛也有一定的疗效，它可以促进唾液腺分泌，帮助改善口腔湿润度。</w:t>
      </w:r>
    </w:p>
    <w:p w14:paraId="6F0BE9A1" w14:textId="77777777" w:rsidR="006D5EA8" w:rsidRDefault="006D5EA8">
      <w:pPr>
        <w:rPr>
          <w:rFonts w:hint="eastAsia"/>
        </w:rPr>
      </w:pPr>
    </w:p>
    <w:p w14:paraId="47E6411F" w14:textId="77777777" w:rsidR="006D5EA8" w:rsidRDefault="006D5EA8">
      <w:pPr>
        <w:rPr>
          <w:rFonts w:hint="eastAsia"/>
        </w:rPr>
      </w:pPr>
      <w:r>
        <w:rPr>
          <w:rFonts w:hint="eastAsia"/>
        </w:rPr>
        <w:t xml:space="preserve"> </w:t>
      </w:r>
    </w:p>
    <w:p w14:paraId="79458C0A" w14:textId="77777777" w:rsidR="006D5EA8" w:rsidRDefault="006D5EA8">
      <w:pPr>
        <w:rPr>
          <w:rFonts w:hint="eastAsia"/>
        </w:rPr>
      </w:pPr>
      <w:r>
        <w:rPr>
          <w:rFonts w:hint="eastAsia"/>
        </w:rPr>
        <w:t>使用方法与注意事项</w:t>
      </w:r>
    </w:p>
    <w:p w14:paraId="16CF7A1F" w14:textId="77777777" w:rsidR="006D5EA8" w:rsidRDefault="006D5EA8">
      <w:pPr>
        <w:rPr>
          <w:rFonts w:hint="eastAsia"/>
        </w:rPr>
      </w:pPr>
      <w:r>
        <w:rPr>
          <w:rFonts w:hint="eastAsia"/>
        </w:rPr>
        <w:t xml:space="preserve"> </w:t>
      </w:r>
    </w:p>
    <w:p w14:paraId="7DF08604" w14:textId="77777777" w:rsidR="006D5EA8" w:rsidRDefault="006D5EA8">
      <w:pPr>
        <w:rPr>
          <w:rFonts w:hint="eastAsia"/>
        </w:rPr>
      </w:pPr>
      <w:r>
        <w:rPr>
          <w:rFonts w:hint="eastAsia"/>
        </w:rPr>
        <w:t>吡诺克辛通常以滴眼液的形式给药，按照医生指导直接应用于受影响的眼睛。在使用时，患者应遵循所有处方指示，并注意不要让瓶口接触任何表面以免污染药液。尽管吡诺克辛具有显著的治疗效果，但它也可能引发一些副作用，如视力模糊、眼部不适或轻微的眼部刺激感。在极少数情况下，可能会出现更严重的不良反应，比如过敏反应或者心率变化等。因此，在开始使用吡诺克辛之前，应该告知医生自己的完整医疗历史和正在使用的其他药物清单。</w:t>
      </w:r>
    </w:p>
    <w:p w14:paraId="5FF04818" w14:textId="77777777" w:rsidR="006D5EA8" w:rsidRDefault="006D5EA8">
      <w:pPr>
        <w:rPr>
          <w:rFonts w:hint="eastAsia"/>
        </w:rPr>
      </w:pPr>
    </w:p>
    <w:p w14:paraId="532E423B" w14:textId="77777777" w:rsidR="006D5EA8" w:rsidRDefault="006D5EA8">
      <w:pPr>
        <w:rPr>
          <w:rFonts w:hint="eastAsia"/>
        </w:rPr>
      </w:pPr>
      <w:r>
        <w:rPr>
          <w:rFonts w:hint="eastAsia"/>
        </w:rPr>
        <w:t xml:space="preserve"> </w:t>
      </w:r>
    </w:p>
    <w:p w14:paraId="5F784085" w14:textId="77777777" w:rsidR="006D5EA8" w:rsidRDefault="006D5EA8">
      <w:pPr>
        <w:rPr>
          <w:rFonts w:hint="eastAsia"/>
        </w:rPr>
      </w:pPr>
      <w:r>
        <w:rPr>
          <w:rFonts w:hint="eastAsia"/>
        </w:rPr>
        <w:t>市场产品与研究进展</w:t>
      </w:r>
    </w:p>
    <w:p w14:paraId="54692942" w14:textId="77777777" w:rsidR="006D5EA8" w:rsidRDefault="006D5EA8">
      <w:pPr>
        <w:rPr>
          <w:rFonts w:hint="eastAsia"/>
        </w:rPr>
      </w:pPr>
      <w:r>
        <w:rPr>
          <w:rFonts w:hint="eastAsia"/>
        </w:rPr>
        <w:t xml:space="preserve"> </w:t>
      </w:r>
    </w:p>
    <w:p w14:paraId="534A5DFC" w14:textId="77777777" w:rsidR="006D5EA8" w:rsidRDefault="006D5EA8">
      <w:pPr>
        <w:rPr>
          <w:rFonts w:hint="eastAsia"/>
        </w:rPr>
      </w:pPr>
      <w:r>
        <w:rPr>
          <w:rFonts w:hint="eastAsia"/>
        </w:rPr>
        <w:t>在市场上，吡诺克辛有多种品牌的产品可供选择，包括但不限于Pilopine HS, Salagen等。随着对吡诺克辛研究的不断深入，科学家们也在探索其新的应用潜力。例如，最近的研究表明，吡诺克辛可能对阿尔茨海默病有一定的辅助治疗作用，因为它可以提高大脑中的乙酰胆碱水平，这被认为是对认知功能有益的。不过，这些新发现仍处于实验阶段，需要更多的临床证据来支持。</w:t>
      </w:r>
    </w:p>
    <w:p w14:paraId="30A1C113" w14:textId="77777777" w:rsidR="006D5EA8" w:rsidRDefault="006D5EA8">
      <w:pPr>
        <w:rPr>
          <w:rFonts w:hint="eastAsia"/>
        </w:rPr>
      </w:pPr>
    </w:p>
    <w:p w14:paraId="5D3F63C6" w14:textId="77777777" w:rsidR="006D5EA8" w:rsidRDefault="006D5EA8">
      <w:pPr>
        <w:rPr>
          <w:rFonts w:hint="eastAsia"/>
        </w:rPr>
      </w:pPr>
      <w:r>
        <w:rPr>
          <w:rFonts w:hint="eastAsia"/>
        </w:rPr>
        <w:t xml:space="preserve"> </w:t>
      </w:r>
    </w:p>
    <w:p w14:paraId="55C3D079" w14:textId="77777777" w:rsidR="006D5EA8" w:rsidRDefault="006D5EA8">
      <w:pPr>
        <w:rPr>
          <w:rFonts w:hint="eastAsia"/>
        </w:rPr>
      </w:pPr>
      <w:r>
        <w:rPr>
          <w:rFonts w:hint="eastAsia"/>
        </w:rPr>
        <w:t>最后的总结</w:t>
      </w:r>
    </w:p>
    <w:p w14:paraId="25506A8B" w14:textId="77777777" w:rsidR="006D5EA8" w:rsidRDefault="006D5EA8">
      <w:pPr>
        <w:rPr>
          <w:rFonts w:hint="eastAsia"/>
        </w:rPr>
      </w:pPr>
      <w:r>
        <w:rPr>
          <w:rFonts w:hint="eastAsia"/>
        </w:rPr>
        <w:t xml:space="preserve"> </w:t>
      </w:r>
    </w:p>
    <w:p w14:paraId="334D8A6B" w14:textId="77777777" w:rsidR="006D5EA8" w:rsidRDefault="006D5EA8">
      <w:pPr>
        <w:rPr>
          <w:rFonts w:hint="eastAsia"/>
        </w:rPr>
      </w:pPr>
      <w:r>
        <w:rPr>
          <w:rFonts w:hint="eastAsia"/>
        </w:rPr>
        <w:t>吡诺克辛作为一款有着广泛应用背景的药物，在维持和改善人类健康方面做出了贡献。无论是作为青光眼的标准疗法之一，还是在探索其更多潜在用途的过程中，吡诺克辛都展示了其独特的价值。然而，如同所有药物一样，正确使用和了解其潜在风险是非常重要的。如果您有任何疑问或者担心，请务必咨询专业的医疗保健提供者。</w:t>
      </w:r>
    </w:p>
    <w:p w14:paraId="3BC4827A" w14:textId="77777777" w:rsidR="006D5EA8" w:rsidRDefault="006D5EA8">
      <w:pPr>
        <w:rPr>
          <w:rFonts w:hint="eastAsia"/>
        </w:rPr>
      </w:pPr>
    </w:p>
    <w:p w14:paraId="152811C2" w14:textId="77777777" w:rsidR="006D5EA8" w:rsidRDefault="006D5EA8">
      <w:pPr>
        <w:rPr>
          <w:rFonts w:hint="eastAsia"/>
        </w:rPr>
      </w:pPr>
      <w:r>
        <w:rPr>
          <w:rFonts w:hint="eastAsia"/>
        </w:rPr>
        <w:t>本文是由懂得生活网（dongdeshenghuo.com）为大家创作</w:t>
      </w:r>
    </w:p>
    <w:p w14:paraId="13C8A4F6" w14:textId="7CCE65E6" w:rsidR="00B32715" w:rsidRDefault="00B32715"/>
    <w:sectPr w:rsidR="00B32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15"/>
    <w:rsid w:val="003F1193"/>
    <w:rsid w:val="006D5EA8"/>
    <w:rsid w:val="00B3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EA1CA-8624-4C01-B160-0B516540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715"/>
    <w:rPr>
      <w:rFonts w:cstheme="majorBidi"/>
      <w:color w:val="2F5496" w:themeColor="accent1" w:themeShade="BF"/>
      <w:sz w:val="28"/>
      <w:szCs w:val="28"/>
    </w:rPr>
  </w:style>
  <w:style w:type="character" w:customStyle="1" w:styleId="50">
    <w:name w:val="标题 5 字符"/>
    <w:basedOn w:val="a0"/>
    <w:link w:val="5"/>
    <w:uiPriority w:val="9"/>
    <w:semiHidden/>
    <w:rsid w:val="00B32715"/>
    <w:rPr>
      <w:rFonts w:cstheme="majorBidi"/>
      <w:color w:val="2F5496" w:themeColor="accent1" w:themeShade="BF"/>
      <w:sz w:val="24"/>
    </w:rPr>
  </w:style>
  <w:style w:type="character" w:customStyle="1" w:styleId="60">
    <w:name w:val="标题 6 字符"/>
    <w:basedOn w:val="a0"/>
    <w:link w:val="6"/>
    <w:uiPriority w:val="9"/>
    <w:semiHidden/>
    <w:rsid w:val="00B32715"/>
    <w:rPr>
      <w:rFonts w:cstheme="majorBidi"/>
      <w:b/>
      <w:bCs/>
      <w:color w:val="2F5496" w:themeColor="accent1" w:themeShade="BF"/>
    </w:rPr>
  </w:style>
  <w:style w:type="character" w:customStyle="1" w:styleId="70">
    <w:name w:val="标题 7 字符"/>
    <w:basedOn w:val="a0"/>
    <w:link w:val="7"/>
    <w:uiPriority w:val="9"/>
    <w:semiHidden/>
    <w:rsid w:val="00B32715"/>
    <w:rPr>
      <w:rFonts w:cstheme="majorBidi"/>
      <w:b/>
      <w:bCs/>
      <w:color w:val="595959" w:themeColor="text1" w:themeTint="A6"/>
    </w:rPr>
  </w:style>
  <w:style w:type="character" w:customStyle="1" w:styleId="80">
    <w:name w:val="标题 8 字符"/>
    <w:basedOn w:val="a0"/>
    <w:link w:val="8"/>
    <w:uiPriority w:val="9"/>
    <w:semiHidden/>
    <w:rsid w:val="00B32715"/>
    <w:rPr>
      <w:rFonts w:cstheme="majorBidi"/>
      <w:color w:val="595959" w:themeColor="text1" w:themeTint="A6"/>
    </w:rPr>
  </w:style>
  <w:style w:type="character" w:customStyle="1" w:styleId="90">
    <w:name w:val="标题 9 字符"/>
    <w:basedOn w:val="a0"/>
    <w:link w:val="9"/>
    <w:uiPriority w:val="9"/>
    <w:semiHidden/>
    <w:rsid w:val="00B32715"/>
    <w:rPr>
      <w:rFonts w:eastAsiaTheme="majorEastAsia" w:cstheme="majorBidi"/>
      <w:color w:val="595959" w:themeColor="text1" w:themeTint="A6"/>
    </w:rPr>
  </w:style>
  <w:style w:type="paragraph" w:styleId="a3">
    <w:name w:val="Title"/>
    <w:basedOn w:val="a"/>
    <w:next w:val="a"/>
    <w:link w:val="a4"/>
    <w:uiPriority w:val="10"/>
    <w:qFormat/>
    <w:rsid w:val="00B32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715"/>
    <w:pPr>
      <w:spacing w:before="160"/>
      <w:jc w:val="center"/>
    </w:pPr>
    <w:rPr>
      <w:i/>
      <w:iCs/>
      <w:color w:val="404040" w:themeColor="text1" w:themeTint="BF"/>
    </w:rPr>
  </w:style>
  <w:style w:type="character" w:customStyle="1" w:styleId="a8">
    <w:name w:val="引用 字符"/>
    <w:basedOn w:val="a0"/>
    <w:link w:val="a7"/>
    <w:uiPriority w:val="29"/>
    <w:rsid w:val="00B32715"/>
    <w:rPr>
      <w:i/>
      <w:iCs/>
      <w:color w:val="404040" w:themeColor="text1" w:themeTint="BF"/>
    </w:rPr>
  </w:style>
  <w:style w:type="paragraph" w:styleId="a9">
    <w:name w:val="List Paragraph"/>
    <w:basedOn w:val="a"/>
    <w:uiPriority w:val="34"/>
    <w:qFormat/>
    <w:rsid w:val="00B32715"/>
    <w:pPr>
      <w:ind w:left="720"/>
      <w:contextualSpacing/>
    </w:pPr>
  </w:style>
  <w:style w:type="character" w:styleId="aa">
    <w:name w:val="Intense Emphasis"/>
    <w:basedOn w:val="a0"/>
    <w:uiPriority w:val="21"/>
    <w:qFormat/>
    <w:rsid w:val="00B32715"/>
    <w:rPr>
      <w:i/>
      <w:iCs/>
      <w:color w:val="2F5496" w:themeColor="accent1" w:themeShade="BF"/>
    </w:rPr>
  </w:style>
  <w:style w:type="paragraph" w:styleId="ab">
    <w:name w:val="Intense Quote"/>
    <w:basedOn w:val="a"/>
    <w:next w:val="a"/>
    <w:link w:val="ac"/>
    <w:uiPriority w:val="30"/>
    <w:qFormat/>
    <w:rsid w:val="00B32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715"/>
    <w:rPr>
      <w:i/>
      <w:iCs/>
      <w:color w:val="2F5496" w:themeColor="accent1" w:themeShade="BF"/>
    </w:rPr>
  </w:style>
  <w:style w:type="character" w:styleId="ad">
    <w:name w:val="Intense Reference"/>
    <w:basedOn w:val="a0"/>
    <w:uiPriority w:val="32"/>
    <w:qFormat/>
    <w:rsid w:val="00B32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