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E229B" w14:textId="77777777" w:rsidR="00A9780B" w:rsidRDefault="00A9780B">
      <w:pPr>
        <w:rPr>
          <w:rFonts w:hint="eastAsia"/>
        </w:rPr>
      </w:pPr>
      <w:r>
        <w:rPr>
          <w:rFonts w:hint="eastAsia"/>
        </w:rPr>
        <w:t>吃葡萄不吐葡萄皮的拼音：chī pú táo bù tǔ pú táo pí</w:t>
      </w:r>
    </w:p>
    <w:p w14:paraId="6BA3258F" w14:textId="77777777" w:rsidR="00A9780B" w:rsidRDefault="00A9780B">
      <w:pPr>
        <w:rPr>
          <w:rFonts w:hint="eastAsia"/>
        </w:rPr>
      </w:pPr>
      <w:r>
        <w:rPr>
          <w:rFonts w:hint="eastAsia"/>
        </w:rPr>
        <w:t>在汉语中，有一句非常有趣且朗朗上口的绕口令：“吃葡萄不吐葡萄皮”。这句话不仅考验着人们的发音准确性，也因为其独特的重复和节奏感而成为了一种文化现象。这句话的拼音是“chī pú táo bù tǔ pú táo pí”，每个字都清晰地反映了中文语音的独特魅力。</w:t>
      </w:r>
    </w:p>
    <w:p w14:paraId="202151A5" w14:textId="77777777" w:rsidR="00A9780B" w:rsidRDefault="00A9780B">
      <w:pPr>
        <w:rPr>
          <w:rFonts w:hint="eastAsia"/>
        </w:rPr>
      </w:pPr>
    </w:p>
    <w:p w14:paraId="4BC15F8A" w14:textId="77777777" w:rsidR="00A9780B" w:rsidRDefault="00A9780B">
      <w:pPr>
        <w:rPr>
          <w:rFonts w:hint="eastAsia"/>
        </w:rPr>
      </w:pPr>
      <w:r>
        <w:rPr>
          <w:rFonts w:hint="eastAsia"/>
        </w:rPr>
        <w:t xml:space="preserve"> </w:t>
      </w:r>
    </w:p>
    <w:p w14:paraId="0D1C1E42" w14:textId="77777777" w:rsidR="00A9780B" w:rsidRDefault="00A9780B">
      <w:pPr>
        <w:rPr>
          <w:rFonts w:hint="eastAsia"/>
        </w:rPr>
      </w:pPr>
      <w:r>
        <w:rPr>
          <w:rFonts w:hint="eastAsia"/>
        </w:rPr>
        <w:t>绕口令的文化背景</w:t>
      </w:r>
    </w:p>
    <w:p w14:paraId="12E88273" w14:textId="77777777" w:rsidR="00A9780B" w:rsidRDefault="00A9780B">
      <w:pPr>
        <w:rPr>
          <w:rFonts w:hint="eastAsia"/>
        </w:rPr>
      </w:pPr>
      <w:r>
        <w:rPr>
          <w:rFonts w:hint="eastAsia"/>
        </w:rPr>
        <w:t>绕口令在中国有着悠久的历史，它们通常被用来练习发音、提高语言能力以及作为娱乐的一部分。这种语言游戏能够帮助人们更好地掌握汉语中的声调变化，同时也能锻炼口腔肌肉的记忆力。对于学习汉语的人来说，绕口令是一种既实用又有趣的工具。</w:t>
      </w:r>
    </w:p>
    <w:p w14:paraId="65BECB5C" w14:textId="77777777" w:rsidR="00A9780B" w:rsidRDefault="00A9780B">
      <w:pPr>
        <w:rPr>
          <w:rFonts w:hint="eastAsia"/>
        </w:rPr>
      </w:pPr>
    </w:p>
    <w:p w14:paraId="1EF54FBC" w14:textId="77777777" w:rsidR="00A9780B" w:rsidRDefault="00A9780B">
      <w:pPr>
        <w:rPr>
          <w:rFonts w:hint="eastAsia"/>
        </w:rPr>
      </w:pPr>
      <w:r>
        <w:rPr>
          <w:rFonts w:hint="eastAsia"/>
        </w:rPr>
        <w:t xml:space="preserve"> </w:t>
      </w:r>
    </w:p>
    <w:p w14:paraId="66253AED" w14:textId="77777777" w:rsidR="00A9780B" w:rsidRDefault="00A9780B">
      <w:pPr>
        <w:rPr>
          <w:rFonts w:hint="eastAsia"/>
        </w:rPr>
      </w:pPr>
      <w:r>
        <w:rPr>
          <w:rFonts w:hint="eastAsia"/>
        </w:rPr>
        <w:t>吃葡萄不吐葡萄皮的实际含义</w:t>
      </w:r>
    </w:p>
    <w:p w14:paraId="21437D57" w14:textId="77777777" w:rsidR="00A9780B" w:rsidRDefault="00A9780B">
      <w:pPr>
        <w:rPr>
          <w:rFonts w:hint="eastAsia"/>
        </w:rPr>
      </w:pPr>
      <w:r>
        <w:rPr>
          <w:rFonts w:hint="eastAsia"/>
        </w:rPr>
        <w:t>这句话本身似乎有些不合逻辑，因为在实际生活中，我们吃葡萄时通常是会吐掉葡萄皮的。然而，在这里它并不是指真实的行为，而是作为一种发音练习来使用。通过快速连续地说出这句绕口令，可以让人体验到汉语发音中的细微差别，尤其是“pú”和“tǔ”的发音转换。</w:t>
      </w:r>
    </w:p>
    <w:p w14:paraId="7D66DB23" w14:textId="77777777" w:rsidR="00A9780B" w:rsidRDefault="00A9780B">
      <w:pPr>
        <w:rPr>
          <w:rFonts w:hint="eastAsia"/>
        </w:rPr>
      </w:pPr>
    </w:p>
    <w:p w14:paraId="7047842F" w14:textId="77777777" w:rsidR="00A9780B" w:rsidRDefault="00A9780B">
      <w:pPr>
        <w:rPr>
          <w:rFonts w:hint="eastAsia"/>
        </w:rPr>
      </w:pPr>
      <w:r>
        <w:rPr>
          <w:rFonts w:hint="eastAsia"/>
        </w:rPr>
        <w:t xml:space="preserve"> </w:t>
      </w:r>
    </w:p>
    <w:p w14:paraId="5AFB1FC8" w14:textId="77777777" w:rsidR="00A9780B" w:rsidRDefault="00A9780B">
      <w:pPr>
        <w:rPr>
          <w:rFonts w:hint="eastAsia"/>
        </w:rPr>
      </w:pPr>
      <w:r>
        <w:rPr>
          <w:rFonts w:hint="eastAsia"/>
        </w:rPr>
        <w:t>如何正确发音</w:t>
      </w:r>
    </w:p>
    <w:p w14:paraId="434FF480" w14:textId="77777777" w:rsidR="00A9780B" w:rsidRDefault="00A9780B">
      <w:pPr>
        <w:rPr>
          <w:rFonts w:hint="eastAsia"/>
        </w:rPr>
      </w:pPr>
      <w:r>
        <w:rPr>
          <w:rFonts w:hint="eastAsia"/>
        </w:rPr>
        <w:t>要正确地发出“吃葡萄不吐葡萄皮”的声音，需要注意每一个字的声调。“吃”是阳平，“葡”和“萄”都是阴平，“不”是一个特殊的去声字，而“吐”则是上声。“皮”再次回到阳平。练习时应先慢后快，确保每个音节都能准确无误地发出来，然后再逐渐加快速度，直到能够流利地说出整句话。</w:t>
      </w:r>
    </w:p>
    <w:p w14:paraId="21CF0EB0" w14:textId="77777777" w:rsidR="00A9780B" w:rsidRDefault="00A9780B">
      <w:pPr>
        <w:rPr>
          <w:rFonts w:hint="eastAsia"/>
        </w:rPr>
      </w:pPr>
    </w:p>
    <w:p w14:paraId="2286BC79" w14:textId="77777777" w:rsidR="00A9780B" w:rsidRDefault="00A9780B">
      <w:pPr>
        <w:rPr>
          <w:rFonts w:hint="eastAsia"/>
        </w:rPr>
      </w:pPr>
      <w:r>
        <w:rPr>
          <w:rFonts w:hint="eastAsia"/>
        </w:rPr>
        <w:t xml:space="preserve"> </w:t>
      </w:r>
    </w:p>
    <w:p w14:paraId="625367AF" w14:textId="77777777" w:rsidR="00A9780B" w:rsidRDefault="00A9780B">
      <w:pPr>
        <w:rPr>
          <w:rFonts w:hint="eastAsia"/>
        </w:rPr>
      </w:pPr>
      <w:r>
        <w:rPr>
          <w:rFonts w:hint="eastAsia"/>
        </w:rPr>
        <w:t>绕口令的乐趣与挑战</w:t>
      </w:r>
    </w:p>
    <w:p w14:paraId="661D295E" w14:textId="77777777" w:rsidR="00A9780B" w:rsidRDefault="00A9780B">
      <w:pPr>
        <w:rPr>
          <w:rFonts w:hint="eastAsia"/>
        </w:rPr>
      </w:pPr>
      <w:r>
        <w:rPr>
          <w:rFonts w:hint="eastAsia"/>
        </w:rPr>
        <w:t>说绕口令不仅是对语言技巧的一种挑战，也是一种乐趣。当人们试图快速说出这些句子而不犯错误时，往往会遇到一些意想不到的困难。这使得绕口令成为了朋友间相互逗趣或者家庭聚会中的一项受欢迎活动。绕口令还经常出现在电视节目或网络视频中，为观众带来欢笑。</w:t>
      </w:r>
    </w:p>
    <w:p w14:paraId="3EC23E08" w14:textId="77777777" w:rsidR="00A9780B" w:rsidRDefault="00A9780B">
      <w:pPr>
        <w:rPr>
          <w:rFonts w:hint="eastAsia"/>
        </w:rPr>
      </w:pPr>
    </w:p>
    <w:p w14:paraId="7399CEF9" w14:textId="77777777" w:rsidR="00A9780B" w:rsidRDefault="00A9780B">
      <w:pPr>
        <w:rPr>
          <w:rFonts w:hint="eastAsia"/>
        </w:rPr>
      </w:pPr>
      <w:r>
        <w:rPr>
          <w:rFonts w:hint="eastAsia"/>
        </w:rPr>
        <w:t xml:space="preserve"> </w:t>
      </w:r>
    </w:p>
    <w:p w14:paraId="7474122D" w14:textId="77777777" w:rsidR="00A9780B" w:rsidRDefault="00A9780B">
      <w:pPr>
        <w:rPr>
          <w:rFonts w:hint="eastAsia"/>
        </w:rPr>
      </w:pPr>
      <w:r>
        <w:rPr>
          <w:rFonts w:hint="eastAsia"/>
        </w:rPr>
        <w:t>最后的总结</w:t>
      </w:r>
    </w:p>
    <w:p w14:paraId="0BF38F14" w14:textId="77777777" w:rsidR="00A9780B" w:rsidRDefault="00A9780B">
      <w:pPr>
        <w:rPr>
          <w:rFonts w:hint="eastAsia"/>
        </w:rPr>
      </w:pPr>
      <w:r>
        <w:rPr>
          <w:rFonts w:hint="eastAsia"/>
        </w:rPr>
        <w:t>“吃葡萄不吐葡萄皮”的绕口令以其独特的结构和趣味性深受大众喜爱。它不仅仅是一串汉字的组合，更是一种传承文化的载体。通过不断地练习，不仅可以改善个人的语言表达能力，还能更深入地了解汉语的魅力所在。无论是在学校里还是日常生活中，绕口令都扮演着增进交流、增添乐趣的角色。</w:t>
      </w:r>
    </w:p>
    <w:p w14:paraId="2A2823E7" w14:textId="77777777" w:rsidR="00A9780B" w:rsidRDefault="00A9780B">
      <w:pPr>
        <w:rPr>
          <w:rFonts w:hint="eastAsia"/>
        </w:rPr>
      </w:pPr>
    </w:p>
    <w:p w14:paraId="5AF48D9E" w14:textId="77777777" w:rsidR="00A9780B" w:rsidRDefault="00A9780B">
      <w:pPr>
        <w:rPr>
          <w:rFonts w:hint="eastAsia"/>
        </w:rPr>
      </w:pPr>
      <w:r>
        <w:rPr>
          <w:rFonts w:hint="eastAsia"/>
        </w:rPr>
        <w:t>本文是由懂得生活网（dongdeshenghuo.com）为大家创作</w:t>
      </w:r>
    </w:p>
    <w:p w14:paraId="2954AE26" w14:textId="60F610EF" w:rsidR="00037757" w:rsidRDefault="00037757"/>
    <w:sectPr w:rsidR="00037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57"/>
    <w:rsid w:val="00037757"/>
    <w:rsid w:val="002D2887"/>
    <w:rsid w:val="00A9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C208B-3F4F-4E4D-BC96-90FBB3C1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757"/>
    <w:rPr>
      <w:rFonts w:cstheme="majorBidi"/>
      <w:color w:val="2F5496" w:themeColor="accent1" w:themeShade="BF"/>
      <w:sz w:val="28"/>
      <w:szCs w:val="28"/>
    </w:rPr>
  </w:style>
  <w:style w:type="character" w:customStyle="1" w:styleId="50">
    <w:name w:val="标题 5 字符"/>
    <w:basedOn w:val="a0"/>
    <w:link w:val="5"/>
    <w:uiPriority w:val="9"/>
    <w:semiHidden/>
    <w:rsid w:val="00037757"/>
    <w:rPr>
      <w:rFonts w:cstheme="majorBidi"/>
      <w:color w:val="2F5496" w:themeColor="accent1" w:themeShade="BF"/>
      <w:sz w:val="24"/>
    </w:rPr>
  </w:style>
  <w:style w:type="character" w:customStyle="1" w:styleId="60">
    <w:name w:val="标题 6 字符"/>
    <w:basedOn w:val="a0"/>
    <w:link w:val="6"/>
    <w:uiPriority w:val="9"/>
    <w:semiHidden/>
    <w:rsid w:val="00037757"/>
    <w:rPr>
      <w:rFonts w:cstheme="majorBidi"/>
      <w:b/>
      <w:bCs/>
      <w:color w:val="2F5496" w:themeColor="accent1" w:themeShade="BF"/>
    </w:rPr>
  </w:style>
  <w:style w:type="character" w:customStyle="1" w:styleId="70">
    <w:name w:val="标题 7 字符"/>
    <w:basedOn w:val="a0"/>
    <w:link w:val="7"/>
    <w:uiPriority w:val="9"/>
    <w:semiHidden/>
    <w:rsid w:val="00037757"/>
    <w:rPr>
      <w:rFonts w:cstheme="majorBidi"/>
      <w:b/>
      <w:bCs/>
      <w:color w:val="595959" w:themeColor="text1" w:themeTint="A6"/>
    </w:rPr>
  </w:style>
  <w:style w:type="character" w:customStyle="1" w:styleId="80">
    <w:name w:val="标题 8 字符"/>
    <w:basedOn w:val="a0"/>
    <w:link w:val="8"/>
    <w:uiPriority w:val="9"/>
    <w:semiHidden/>
    <w:rsid w:val="00037757"/>
    <w:rPr>
      <w:rFonts w:cstheme="majorBidi"/>
      <w:color w:val="595959" w:themeColor="text1" w:themeTint="A6"/>
    </w:rPr>
  </w:style>
  <w:style w:type="character" w:customStyle="1" w:styleId="90">
    <w:name w:val="标题 9 字符"/>
    <w:basedOn w:val="a0"/>
    <w:link w:val="9"/>
    <w:uiPriority w:val="9"/>
    <w:semiHidden/>
    <w:rsid w:val="00037757"/>
    <w:rPr>
      <w:rFonts w:eastAsiaTheme="majorEastAsia" w:cstheme="majorBidi"/>
      <w:color w:val="595959" w:themeColor="text1" w:themeTint="A6"/>
    </w:rPr>
  </w:style>
  <w:style w:type="paragraph" w:styleId="a3">
    <w:name w:val="Title"/>
    <w:basedOn w:val="a"/>
    <w:next w:val="a"/>
    <w:link w:val="a4"/>
    <w:uiPriority w:val="10"/>
    <w:qFormat/>
    <w:rsid w:val="00037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757"/>
    <w:pPr>
      <w:spacing w:before="160"/>
      <w:jc w:val="center"/>
    </w:pPr>
    <w:rPr>
      <w:i/>
      <w:iCs/>
      <w:color w:val="404040" w:themeColor="text1" w:themeTint="BF"/>
    </w:rPr>
  </w:style>
  <w:style w:type="character" w:customStyle="1" w:styleId="a8">
    <w:name w:val="引用 字符"/>
    <w:basedOn w:val="a0"/>
    <w:link w:val="a7"/>
    <w:uiPriority w:val="29"/>
    <w:rsid w:val="00037757"/>
    <w:rPr>
      <w:i/>
      <w:iCs/>
      <w:color w:val="404040" w:themeColor="text1" w:themeTint="BF"/>
    </w:rPr>
  </w:style>
  <w:style w:type="paragraph" w:styleId="a9">
    <w:name w:val="List Paragraph"/>
    <w:basedOn w:val="a"/>
    <w:uiPriority w:val="34"/>
    <w:qFormat/>
    <w:rsid w:val="00037757"/>
    <w:pPr>
      <w:ind w:left="720"/>
      <w:contextualSpacing/>
    </w:pPr>
  </w:style>
  <w:style w:type="character" w:styleId="aa">
    <w:name w:val="Intense Emphasis"/>
    <w:basedOn w:val="a0"/>
    <w:uiPriority w:val="21"/>
    <w:qFormat/>
    <w:rsid w:val="00037757"/>
    <w:rPr>
      <w:i/>
      <w:iCs/>
      <w:color w:val="2F5496" w:themeColor="accent1" w:themeShade="BF"/>
    </w:rPr>
  </w:style>
  <w:style w:type="paragraph" w:styleId="ab">
    <w:name w:val="Intense Quote"/>
    <w:basedOn w:val="a"/>
    <w:next w:val="a"/>
    <w:link w:val="ac"/>
    <w:uiPriority w:val="30"/>
    <w:qFormat/>
    <w:rsid w:val="00037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757"/>
    <w:rPr>
      <w:i/>
      <w:iCs/>
      <w:color w:val="2F5496" w:themeColor="accent1" w:themeShade="BF"/>
    </w:rPr>
  </w:style>
  <w:style w:type="character" w:styleId="ad">
    <w:name w:val="Intense Reference"/>
    <w:basedOn w:val="a0"/>
    <w:uiPriority w:val="32"/>
    <w:qFormat/>
    <w:rsid w:val="00037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