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9345" w14:textId="77777777" w:rsidR="00E81877" w:rsidRDefault="00E81877">
      <w:pPr>
        <w:rPr>
          <w:rFonts w:hint="eastAsia"/>
        </w:rPr>
      </w:pPr>
      <w:r>
        <w:rPr>
          <w:rFonts w:hint="eastAsia"/>
        </w:rPr>
        <w:t>强臂：探索机械工程的新高度</w:t>
      </w:r>
    </w:p>
    <w:p w14:paraId="6322EF83" w14:textId="77777777" w:rsidR="00E81877" w:rsidRDefault="00E81877">
      <w:pPr>
        <w:rPr>
          <w:rFonts w:hint="eastAsia"/>
        </w:rPr>
      </w:pPr>
      <w:r>
        <w:rPr>
          <w:rFonts w:hint="eastAsia"/>
        </w:rPr>
        <w:t>在机械工程领域，"强臂"不仅仅是一个词汇，它代表了一种技术进步的象征，是人类对力量与精度追求的体现。强臂，顾名思义，是指那些能够提供强大支持和动力的机械臂，它们广泛应用于制造业、物流业乃至太空探索等多个行业。这些机械臂的设计灵感来源于人体手臂的功能，但通过材料科学的进步和智能控制系统的加持，它们远超生物肌肉所能提供的能力。</w:t>
      </w:r>
    </w:p>
    <w:p w14:paraId="3DAFF9BB" w14:textId="77777777" w:rsidR="00E81877" w:rsidRDefault="00E81877">
      <w:pPr>
        <w:rPr>
          <w:rFonts w:hint="eastAsia"/>
        </w:rPr>
      </w:pPr>
    </w:p>
    <w:p w14:paraId="2C2B3572" w14:textId="77777777" w:rsidR="00E81877" w:rsidRDefault="00E81877">
      <w:pPr>
        <w:rPr>
          <w:rFonts w:hint="eastAsia"/>
        </w:rPr>
      </w:pPr>
      <w:r>
        <w:rPr>
          <w:rFonts w:hint="eastAsia"/>
        </w:rPr>
        <w:t xml:space="preserve"> </w:t>
      </w:r>
    </w:p>
    <w:p w14:paraId="04DD0688" w14:textId="77777777" w:rsidR="00E81877" w:rsidRDefault="00E81877">
      <w:pPr>
        <w:rPr>
          <w:rFonts w:hint="eastAsia"/>
        </w:rPr>
      </w:pPr>
      <w:r>
        <w:rPr>
          <w:rFonts w:hint="eastAsia"/>
        </w:rPr>
        <w:t>发展历程</w:t>
      </w:r>
    </w:p>
    <w:p w14:paraId="2164BE1A" w14:textId="77777777" w:rsidR="00E81877" w:rsidRDefault="00E81877">
      <w:pPr>
        <w:rPr>
          <w:rFonts w:hint="eastAsia"/>
        </w:rPr>
      </w:pPr>
      <w:r>
        <w:rPr>
          <w:rFonts w:hint="eastAsia"/>
        </w:rPr>
        <w:t>从早期简单的起重设备到如今高度复杂的自动化机器人，强臂的发展历程反映了人类工业文明的进步轨迹。最初，强臂的概念出现在起重机等重型机械中，随着电子技术和计算机科学的发展，工程师们开始尝试将传感器、执行器和控制系统集成到一起，使机械臂不仅拥有强大的物理性能，还具备了智能化的操作能力。这一转变使得机械臂可以在更加复杂多变的工作环境中完成任务，大大提高了工作效率。</w:t>
      </w:r>
    </w:p>
    <w:p w14:paraId="454585F2" w14:textId="77777777" w:rsidR="00E81877" w:rsidRDefault="00E81877">
      <w:pPr>
        <w:rPr>
          <w:rFonts w:hint="eastAsia"/>
        </w:rPr>
      </w:pPr>
    </w:p>
    <w:p w14:paraId="3594B0A0" w14:textId="77777777" w:rsidR="00E81877" w:rsidRDefault="00E81877">
      <w:pPr>
        <w:rPr>
          <w:rFonts w:hint="eastAsia"/>
        </w:rPr>
      </w:pPr>
      <w:r>
        <w:rPr>
          <w:rFonts w:hint="eastAsia"/>
        </w:rPr>
        <w:t xml:space="preserve"> </w:t>
      </w:r>
    </w:p>
    <w:p w14:paraId="163F5028" w14:textId="77777777" w:rsidR="00E81877" w:rsidRDefault="00E81877">
      <w:pPr>
        <w:rPr>
          <w:rFonts w:hint="eastAsia"/>
        </w:rPr>
      </w:pPr>
      <w:r>
        <w:rPr>
          <w:rFonts w:hint="eastAsia"/>
        </w:rPr>
        <w:t>技术特点</w:t>
      </w:r>
    </w:p>
    <w:p w14:paraId="68BC46A6" w14:textId="77777777" w:rsidR="00E81877" w:rsidRDefault="00E81877">
      <w:pPr>
        <w:rPr>
          <w:rFonts w:hint="eastAsia"/>
        </w:rPr>
      </w:pPr>
      <w:r>
        <w:rPr>
          <w:rFonts w:hint="eastAsia"/>
        </w:rPr>
        <w:t>现代强臂通常采用轻质但高强度的合金材料制造，以确保其既能承受重物又能保持灵活移动。内置的微处理器和算法让它们可以根据预设程序或实时反馈进行动作调整，实现精准定位和操控。一些高端型号还配备了视觉识别系统，可以自动识别物体形状并规划最优抓取路径，这为仓储管理和生产线自动化带来了革命性的变化。</w:t>
      </w:r>
    </w:p>
    <w:p w14:paraId="082016E4" w14:textId="77777777" w:rsidR="00E81877" w:rsidRDefault="00E81877">
      <w:pPr>
        <w:rPr>
          <w:rFonts w:hint="eastAsia"/>
        </w:rPr>
      </w:pPr>
    </w:p>
    <w:p w14:paraId="6C7F62A0" w14:textId="77777777" w:rsidR="00E81877" w:rsidRDefault="00E81877">
      <w:pPr>
        <w:rPr>
          <w:rFonts w:hint="eastAsia"/>
        </w:rPr>
      </w:pPr>
      <w:r>
        <w:rPr>
          <w:rFonts w:hint="eastAsia"/>
        </w:rPr>
        <w:t xml:space="preserve"> </w:t>
      </w:r>
    </w:p>
    <w:p w14:paraId="4B560B0B" w14:textId="77777777" w:rsidR="00E81877" w:rsidRDefault="00E81877">
      <w:pPr>
        <w:rPr>
          <w:rFonts w:hint="eastAsia"/>
        </w:rPr>
      </w:pPr>
      <w:r>
        <w:rPr>
          <w:rFonts w:hint="eastAsia"/>
        </w:rPr>
        <w:t>应用范围</w:t>
      </w:r>
    </w:p>
    <w:p w14:paraId="76777ABE" w14:textId="77777777" w:rsidR="00E81877" w:rsidRDefault="00E81877">
      <w:pPr>
        <w:rPr>
          <w:rFonts w:hint="eastAsia"/>
        </w:rPr>
      </w:pPr>
      <w:r>
        <w:rPr>
          <w:rFonts w:hint="eastAsia"/>
        </w:rPr>
        <w:t>在汽车制造工厂里，我们能看到多台强臂协同工作，快速而准确地组装零部件；在港口码头，大型集装箱吊装作业也离不开这种高效能的工具；而在医疗手术中，微型化的强臂则成为外科医生的好帮手，协助完成精细程度极高的微创手术。不仅如此，随着科技的发展，强臂的应用场景还在不断扩展，比如用于深海探测或是参与危险环境下的救援行动。</w:t>
      </w:r>
    </w:p>
    <w:p w14:paraId="5C70EAAF" w14:textId="77777777" w:rsidR="00E81877" w:rsidRDefault="00E81877">
      <w:pPr>
        <w:rPr>
          <w:rFonts w:hint="eastAsia"/>
        </w:rPr>
      </w:pPr>
    </w:p>
    <w:p w14:paraId="4D33ED8D" w14:textId="77777777" w:rsidR="00E81877" w:rsidRDefault="00E81877">
      <w:pPr>
        <w:rPr>
          <w:rFonts w:hint="eastAsia"/>
        </w:rPr>
      </w:pPr>
      <w:r>
        <w:rPr>
          <w:rFonts w:hint="eastAsia"/>
        </w:rPr>
        <w:t xml:space="preserve"> </w:t>
      </w:r>
    </w:p>
    <w:p w14:paraId="4667D281" w14:textId="77777777" w:rsidR="00E81877" w:rsidRDefault="00E81877">
      <w:pPr>
        <w:rPr>
          <w:rFonts w:hint="eastAsia"/>
        </w:rPr>
      </w:pPr>
      <w:r>
        <w:rPr>
          <w:rFonts w:hint="eastAsia"/>
        </w:rPr>
        <w:t>未来展望</w:t>
      </w:r>
    </w:p>
    <w:p w14:paraId="725E6014" w14:textId="77777777" w:rsidR="00E81877" w:rsidRDefault="00E81877">
      <w:pPr>
        <w:rPr>
          <w:rFonts w:hint="eastAsia"/>
        </w:rPr>
      </w:pPr>
      <w:r>
        <w:rPr>
          <w:rFonts w:hint="eastAsia"/>
        </w:rPr>
        <w:t>展望未来，随着人工智能、物联网以及5G通信等新兴技术的深度融合，强臂将迎来更多可能性。一方面，更强的学习能力和自适应性将使它们更好地融入人类社会，成为人们生活中不可或缺的一部分；另一方面，跨领域的合作也将催生出更多创新产品和服务模式，推动整个行业向着更高层次发展。强臂作为连接虚拟世界与现实世界的桥梁，在构建智慧地球的过程中扮演着越来越重要的角色。</w:t>
      </w:r>
    </w:p>
    <w:p w14:paraId="64696250" w14:textId="77777777" w:rsidR="00E81877" w:rsidRDefault="00E81877">
      <w:pPr>
        <w:rPr>
          <w:rFonts w:hint="eastAsia"/>
        </w:rPr>
      </w:pPr>
    </w:p>
    <w:p w14:paraId="684A1A79" w14:textId="77777777" w:rsidR="00E81877" w:rsidRDefault="00E81877">
      <w:pPr>
        <w:rPr>
          <w:rFonts w:hint="eastAsia"/>
        </w:rPr>
      </w:pPr>
      <w:r>
        <w:rPr>
          <w:rFonts w:hint="eastAsia"/>
        </w:rPr>
        <w:t>本文是由懂得生活网（dongdeshenghuo.com）为大家创作</w:t>
      </w:r>
    </w:p>
    <w:p w14:paraId="1D39B534" w14:textId="39ED8668" w:rsidR="00DA3C6F" w:rsidRDefault="00DA3C6F"/>
    <w:sectPr w:rsidR="00DA3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6F"/>
    <w:rsid w:val="000A09D4"/>
    <w:rsid w:val="00DA3C6F"/>
    <w:rsid w:val="00E8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31CD4-0C5E-4492-BD85-CD3C987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C6F"/>
    <w:rPr>
      <w:rFonts w:cstheme="majorBidi"/>
      <w:color w:val="2F5496" w:themeColor="accent1" w:themeShade="BF"/>
      <w:sz w:val="28"/>
      <w:szCs w:val="28"/>
    </w:rPr>
  </w:style>
  <w:style w:type="character" w:customStyle="1" w:styleId="50">
    <w:name w:val="标题 5 字符"/>
    <w:basedOn w:val="a0"/>
    <w:link w:val="5"/>
    <w:uiPriority w:val="9"/>
    <w:semiHidden/>
    <w:rsid w:val="00DA3C6F"/>
    <w:rPr>
      <w:rFonts w:cstheme="majorBidi"/>
      <w:color w:val="2F5496" w:themeColor="accent1" w:themeShade="BF"/>
      <w:sz w:val="24"/>
    </w:rPr>
  </w:style>
  <w:style w:type="character" w:customStyle="1" w:styleId="60">
    <w:name w:val="标题 6 字符"/>
    <w:basedOn w:val="a0"/>
    <w:link w:val="6"/>
    <w:uiPriority w:val="9"/>
    <w:semiHidden/>
    <w:rsid w:val="00DA3C6F"/>
    <w:rPr>
      <w:rFonts w:cstheme="majorBidi"/>
      <w:b/>
      <w:bCs/>
      <w:color w:val="2F5496" w:themeColor="accent1" w:themeShade="BF"/>
    </w:rPr>
  </w:style>
  <w:style w:type="character" w:customStyle="1" w:styleId="70">
    <w:name w:val="标题 7 字符"/>
    <w:basedOn w:val="a0"/>
    <w:link w:val="7"/>
    <w:uiPriority w:val="9"/>
    <w:semiHidden/>
    <w:rsid w:val="00DA3C6F"/>
    <w:rPr>
      <w:rFonts w:cstheme="majorBidi"/>
      <w:b/>
      <w:bCs/>
      <w:color w:val="595959" w:themeColor="text1" w:themeTint="A6"/>
    </w:rPr>
  </w:style>
  <w:style w:type="character" w:customStyle="1" w:styleId="80">
    <w:name w:val="标题 8 字符"/>
    <w:basedOn w:val="a0"/>
    <w:link w:val="8"/>
    <w:uiPriority w:val="9"/>
    <w:semiHidden/>
    <w:rsid w:val="00DA3C6F"/>
    <w:rPr>
      <w:rFonts w:cstheme="majorBidi"/>
      <w:color w:val="595959" w:themeColor="text1" w:themeTint="A6"/>
    </w:rPr>
  </w:style>
  <w:style w:type="character" w:customStyle="1" w:styleId="90">
    <w:name w:val="标题 9 字符"/>
    <w:basedOn w:val="a0"/>
    <w:link w:val="9"/>
    <w:uiPriority w:val="9"/>
    <w:semiHidden/>
    <w:rsid w:val="00DA3C6F"/>
    <w:rPr>
      <w:rFonts w:eastAsiaTheme="majorEastAsia" w:cstheme="majorBidi"/>
      <w:color w:val="595959" w:themeColor="text1" w:themeTint="A6"/>
    </w:rPr>
  </w:style>
  <w:style w:type="paragraph" w:styleId="a3">
    <w:name w:val="Title"/>
    <w:basedOn w:val="a"/>
    <w:next w:val="a"/>
    <w:link w:val="a4"/>
    <w:uiPriority w:val="10"/>
    <w:qFormat/>
    <w:rsid w:val="00DA3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C6F"/>
    <w:pPr>
      <w:spacing w:before="160"/>
      <w:jc w:val="center"/>
    </w:pPr>
    <w:rPr>
      <w:i/>
      <w:iCs/>
      <w:color w:val="404040" w:themeColor="text1" w:themeTint="BF"/>
    </w:rPr>
  </w:style>
  <w:style w:type="character" w:customStyle="1" w:styleId="a8">
    <w:name w:val="引用 字符"/>
    <w:basedOn w:val="a0"/>
    <w:link w:val="a7"/>
    <w:uiPriority w:val="29"/>
    <w:rsid w:val="00DA3C6F"/>
    <w:rPr>
      <w:i/>
      <w:iCs/>
      <w:color w:val="404040" w:themeColor="text1" w:themeTint="BF"/>
    </w:rPr>
  </w:style>
  <w:style w:type="paragraph" w:styleId="a9">
    <w:name w:val="List Paragraph"/>
    <w:basedOn w:val="a"/>
    <w:uiPriority w:val="34"/>
    <w:qFormat/>
    <w:rsid w:val="00DA3C6F"/>
    <w:pPr>
      <w:ind w:left="720"/>
      <w:contextualSpacing/>
    </w:pPr>
  </w:style>
  <w:style w:type="character" w:styleId="aa">
    <w:name w:val="Intense Emphasis"/>
    <w:basedOn w:val="a0"/>
    <w:uiPriority w:val="21"/>
    <w:qFormat/>
    <w:rsid w:val="00DA3C6F"/>
    <w:rPr>
      <w:i/>
      <w:iCs/>
      <w:color w:val="2F5496" w:themeColor="accent1" w:themeShade="BF"/>
    </w:rPr>
  </w:style>
  <w:style w:type="paragraph" w:styleId="ab">
    <w:name w:val="Intense Quote"/>
    <w:basedOn w:val="a"/>
    <w:next w:val="a"/>
    <w:link w:val="ac"/>
    <w:uiPriority w:val="30"/>
    <w:qFormat/>
    <w:rsid w:val="00DA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C6F"/>
    <w:rPr>
      <w:i/>
      <w:iCs/>
      <w:color w:val="2F5496" w:themeColor="accent1" w:themeShade="BF"/>
    </w:rPr>
  </w:style>
  <w:style w:type="character" w:styleId="ad">
    <w:name w:val="Intense Reference"/>
    <w:basedOn w:val="a0"/>
    <w:uiPriority w:val="32"/>
    <w:qFormat/>
    <w:rsid w:val="00DA3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