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5F92" w14:textId="77777777" w:rsidR="00D80D56" w:rsidRDefault="00D80D56">
      <w:pPr>
        <w:rPr>
          <w:rFonts w:hint="eastAsia"/>
        </w:rPr>
      </w:pPr>
      <w:r>
        <w:rPr>
          <w:rFonts w:hint="eastAsia"/>
        </w:rPr>
        <w:t>秧根未牢莳未匝的拼音：yāng gēn wèi láo shí wèi zā</w:t>
      </w:r>
    </w:p>
    <w:p w14:paraId="22C252F2" w14:textId="77777777" w:rsidR="00D80D56" w:rsidRDefault="00D80D56">
      <w:pPr>
        <w:rPr>
          <w:rFonts w:hint="eastAsia"/>
        </w:rPr>
      </w:pPr>
      <w:r>
        <w:rPr>
          <w:rFonts w:hint="eastAsia"/>
        </w:rPr>
        <w:t>“秧根未牢莳未匝”这句农谚，读作 yāng gēn wèi láo shí wèi zā。此谚语是农民们在长期的农业实践中最后的总结出的智慧结晶，反映了水稻种植过程中对秧苗生长状态的一种描述和对后续管理措施的建议。</w:t>
      </w:r>
    </w:p>
    <w:p w14:paraId="3315C3B0" w14:textId="77777777" w:rsidR="00D80D56" w:rsidRDefault="00D80D56">
      <w:pPr>
        <w:rPr>
          <w:rFonts w:hint="eastAsia"/>
        </w:rPr>
      </w:pPr>
    </w:p>
    <w:p w14:paraId="71166031" w14:textId="77777777" w:rsidR="00D80D56" w:rsidRDefault="00D80D56">
      <w:pPr>
        <w:rPr>
          <w:rFonts w:hint="eastAsia"/>
        </w:rPr>
      </w:pPr>
      <w:r>
        <w:rPr>
          <w:rFonts w:hint="eastAsia"/>
        </w:rPr>
        <w:t xml:space="preserve"> </w:t>
      </w:r>
    </w:p>
    <w:p w14:paraId="645FE237" w14:textId="77777777" w:rsidR="00D80D56" w:rsidRDefault="00D80D56">
      <w:pPr>
        <w:rPr>
          <w:rFonts w:hint="eastAsia"/>
        </w:rPr>
      </w:pPr>
      <w:r>
        <w:rPr>
          <w:rFonts w:hint="eastAsia"/>
        </w:rPr>
        <w:t>农耕文化中的智慧传承</w:t>
      </w:r>
    </w:p>
    <w:p w14:paraId="4AF86F5B" w14:textId="77777777" w:rsidR="00D80D56" w:rsidRDefault="00D80D56">
      <w:pPr>
        <w:rPr>
          <w:rFonts w:hint="eastAsia"/>
        </w:rPr>
      </w:pPr>
      <w:r>
        <w:rPr>
          <w:rFonts w:hint="eastAsia"/>
        </w:rPr>
        <w:t>在中国悠久的农耕历史中，每一句农谚都是先辈们通过无数次实践所提炼出来的宝贵经验。“秧根未牢莳未匝”这句话也不例外，它表达了秧苗移植到田间初期，其根系尚未完全固定，且田间的秧苗还没有密集到需要进行额外管理的程度。这一时期，对于稻田的管理要求特别细致，需要保证秧苗有足够的时间和空间来适应新的生长环境，确保它们能够健康地扎根成长。</w:t>
      </w:r>
    </w:p>
    <w:p w14:paraId="78DCABDF" w14:textId="77777777" w:rsidR="00D80D56" w:rsidRDefault="00D80D56">
      <w:pPr>
        <w:rPr>
          <w:rFonts w:hint="eastAsia"/>
        </w:rPr>
      </w:pPr>
    </w:p>
    <w:p w14:paraId="4341128F" w14:textId="77777777" w:rsidR="00D80D56" w:rsidRDefault="00D80D56">
      <w:pPr>
        <w:rPr>
          <w:rFonts w:hint="eastAsia"/>
        </w:rPr>
      </w:pPr>
      <w:r>
        <w:rPr>
          <w:rFonts w:hint="eastAsia"/>
        </w:rPr>
        <w:t xml:space="preserve"> </w:t>
      </w:r>
    </w:p>
    <w:p w14:paraId="520BB541" w14:textId="77777777" w:rsidR="00D80D56" w:rsidRDefault="00D80D56">
      <w:pPr>
        <w:rPr>
          <w:rFonts w:hint="eastAsia"/>
        </w:rPr>
      </w:pPr>
      <w:r>
        <w:rPr>
          <w:rFonts w:hint="eastAsia"/>
        </w:rPr>
        <w:t>理解与应用</w:t>
      </w:r>
    </w:p>
    <w:p w14:paraId="69247993" w14:textId="77777777" w:rsidR="00D80D56" w:rsidRDefault="00D80D56">
      <w:pPr>
        <w:rPr>
          <w:rFonts w:hint="eastAsia"/>
        </w:rPr>
      </w:pPr>
      <w:r>
        <w:rPr>
          <w:rFonts w:hint="eastAsia"/>
        </w:rPr>
        <w:t>要理解这句谚语的应用，首先要了解水稻种植的基本流程。当春季到来时，农民会先将种子播撒在育秧田里，待秧苗长至一定高度后，再移栽至大田。然而，刚移栽的秧苗就像初入新环境的孩子，需要时间来适应。这时如果过早地进行施肥或增加密度，可能会适得其反，影响秧苗的正常发育。因此，“秧根未牢莳未匝”提醒着农民们在这个关键阶段应保持耐心，给予秧苗适当的呵护。</w:t>
      </w:r>
    </w:p>
    <w:p w14:paraId="6AF6C274" w14:textId="77777777" w:rsidR="00D80D56" w:rsidRDefault="00D80D56">
      <w:pPr>
        <w:rPr>
          <w:rFonts w:hint="eastAsia"/>
        </w:rPr>
      </w:pPr>
    </w:p>
    <w:p w14:paraId="5CDEE234" w14:textId="77777777" w:rsidR="00D80D56" w:rsidRDefault="00D80D56">
      <w:pPr>
        <w:rPr>
          <w:rFonts w:hint="eastAsia"/>
        </w:rPr>
      </w:pPr>
      <w:r>
        <w:rPr>
          <w:rFonts w:hint="eastAsia"/>
        </w:rPr>
        <w:t xml:space="preserve"> </w:t>
      </w:r>
    </w:p>
    <w:p w14:paraId="2FB7D6F3" w14:textId="77777777" w:rsidR="00D80D56" w:rsidRDefault="00D80D56">
      <w:pPr>
        <w:rPr>
          <w:rFonts w:hint="eastAsia"/>
        </w:rPr>
      </w:pPr>
      <w:r>
        <w:rPr>
          <w:rFonts w:hint="eastAsia"/>
        </w:rPr>
        <w:t>现代意义下的思考</w:t>
      </w:r>
    </w:p>
    <w:p w14:paraId="21E91E2C" w14:textId="77777777" w:rsidR="00D80D56" w:rsidRDefault="00D80D56">
      <w:pPr>
        <w:rPr>
          <w:rFonts w:hint="eastAsia"/>
        </w:rPr>
      </w:pPr>
      <w:r>
        <w:rPr>
          <w:rFonts w:hint="eastAsia"/>
        </w:rPr>
        <w:t>随着现代农业技术的发展，虽然传统的农耕方式正在逐渐被机械化和科技化取代，但古老的农谚依然有着不可忽视的价值。它们不仅承载了中华民族的传统智慧，也为今天的农业生产提供了宝贵的参考。例如，在推广有机农业或者生态农业时，如何合理安排作物轮作、优化种植结构等问题上，这些传统知识可以提供重要的启示。这也鼓励我们尊重自然规律，以更加科学的态度对待农业生产和环境保护。</w:t>
      </w:r>
    </w:p>
    <w:p w14:paraId="7053B548" w14:textId="77777777" w:rsidR="00D80D56" w:rsidRDefault="00D80D56">
      <w:pPr>
        <w:rPr>
          <w:rFonts w:hint="eastAsia"/>
        </w:rPr>
      </w:pPr>
    </w:p>
    <w:p w14:paraId="7FD3AB1B" w14:textId="77777777" w:rsidR="00D80D56" w:rsidRDefault="00D80D56">
      <w:pPr>
        <w:rPr>
          <w:rFonts w:hint="eastAsia"/>
        </w:rPr>
      </w:pPr>
      <w:r>
        <w:rPr>
          <w:rFonts w:hint="eastAsia"/>
        </w:rPr>
        <w:t xml:space="preserve"> </w:t>
      </w:r>
    </w:p>
    <w:p w14:paraId="2DBF17B3" w14:textId="77777777" w:rsidR="00D80D56" w:rsidRDefault="00D80D56">
      <w:pPr>
        <w:rPr>
          <w:rFonts w:hint="eastAsia"/>
        </w:rPr>
      </w:pPr>
      <w:r>
        <w:rPr>
          <w:rFonts w:hint="eastAsia"/>
        </w:rPr>
        <w:t>最后的总结</w:t>
      </w:r>
    </w:p>
    <w:p w14:paraId="603BF3FC" w14:textId="77777777" w:rsidR="00D80D56" w:rsidRDefault="00D80D56">
      <w:pPr>
        <w:rPr>
          <w:rFonts w:hint="eastAsia"/>
        </w:rPr>
      </w:pPr>
      <w:r>
        <w:rPr>
          <w:rFonts w:hint="eastAsia"/>
        </w:rPr>
        <w:t>“秧根未牢莳未匝”的含义远超出了简单的字面解释，它是连接过去与现在的一座桥梁，让我们看到了古人是如何根据自然现象最后的总结经验，并将其应用于实际生活当中。在追求高效生产的今天，重温这样的农谚，不仅可以帮助我们更好地理解和保护传统文化，也能为可持续发展的现代农业探索更多可能性。</w:t>
      </w:r>
    </w:p>
    <w:p w14:paraId="21F74818" w14:textId="77777777" w:rsidR="00D80D56" w:rsidRDefault="00D80D56">
      <w:pPr>
        <w:rPr>
          <w:rFonts w:hint="eastAsia"/>
        </w:rPr>
      </w:pPr>
    </w:p>
    <w:p w14:paraId="50F8D86B" w14:textId="77777777" w:rsidR="00D80D56" w:rsidRDefault="00D80D56">
      <w:pPr>
        <w:rPr>
          <w:rFonts w:hint="eastAsia"/>
        </w:rPr>
      </w:pPr>
      <w:r>
        <w:rPr>
          <w:rFonts w:hint="eastAsia"/>
        </w:rPr>
        <w:t>本文是由懂得生活网（dongdeshenghuo.com）为大家创作</w:t>
      </w:r>
    </w:p>
    <w:p w14:paraId="277F3321" w14:textId="26958415" w:rsidR="00F77AE6" w:rsidRDefault="00F77AE6"/>
    <w:sectPr w:rsidR="00F77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E6"/>
    <w:rsid w:val="004F7682"/>
    <w:rsid w:val="00D80D56"/>
    <w:rsid w:val="00F7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89338-FC36-4FD8-9713-886ACF0C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AE6"/>
    <w:rPr>
      <w:rFonts w:cstheme="majorBidi"/>
      <w:color w:val="2F5496" w:themeColor="accent1" w:themeShade="BF"/>
      <w:sz w:val="28"/>
      <w:szCs w:val="28"/>
    </w:rPr>
  </w:style>
  <w:style w:type="character" w:customStyle="1" w:styleId="50">
    <w:name w:val="标题 5 字符"/>
    <w:basedOn w:val="a0"/>
    <w:link w:val="5"/>
    <w:uiPriority w:val="9"/>
    <w:semiHidden/>
    <w:rsid w:val="00F77AE6"/>
    <w:rPr>
      <w:rFonts w:cstheme="majorBidi"/>
      <w:color w:val="2F5496" w:themeColor="accent1" w:themeShade="BF"/>
      <w:sz w:val="24"/>
    </w:rPr>
  </w:style>
  <w:style w:type="character" w:customStyle="1" w:styleId="60">
    <w:name w:val="标题 6 字符"/>
    <w:basedOn w:val="a0"/>
    <w:link w:val="6"/>
    <w:uiPriority w:val="9"/>
    <w:semiHidden/>
    <w:rsid w:val="00F77AE6"/>
    <w:rPr>
      <w:rFonts w:cstheme="majorBidi"/>
      <w:b/>
      <w:bCs/>
      <w:color w:val="2F5496" w:themeColor="accent1" w:themeShade="BF"/>
    </w:rPr>
  </w:style>
  <w:style w:type="character" w:customStyle="1" w:styleId="70">
    <w:name w:val="标题 7 字符"/>
    <w:basedOn w:val="a0"/>
    <w:link w:val="7"/>
    <w:uiPriority w:val="9"/>
    <w:semiHidden/>
    <w:rsid w:val="00F77AE6"/>
    <w:rPr>
      <w:rFonts w:cstheme="majorBidi"/>
      <w:b/>
      <w:bCs/>
      <w:color w:val="595959" w:themeColor="text1" w:themeTint="A6"/>
    </w:rPr>
  </w:style>
  <w:style w:type="character" w:customStyle="1" w:styleId="80">
    <w:name w:val="标题 8 字符"/>
    <w:basedOn w:val="a0"/>
    <w:link w:val="8"/>
    <w:uiPriority w:val="9"/>
    <w:semiHidden/>
    <w:rsid w:val="00F77AE6"/>
    <w:rPr>
      <w:rFonts w:cstheme="majorBidi"/>
      <w:color w:val="595959" w:themeColor="text1" w:themeTint="A6"/>
    </w:rPr>
  </w:style>
  <w:style w:type="character" w:customStyle="1" w:styleId="90">
    <w:name w:val="标题 9 字符"/>
    <w:basedOn w:val="a0"/>
    <w:link w:val="9"/>
    <w:uiPriority w:val="9"/>
    <w:semiHidden/>
    <w:rsid w:val="00F77AE6"/>
    <w:rPr>
      <w:rFonts w:eastAsiaTheme="majorEastAsia" w:cstheme="majorBidi"/>
      <w:color w:val="595959" w:themeColor="text1" w:themeTint="A6"/>
    </w:rPr>
  </w:style>
  <w:style w:type="paragraph" w:styleId="a3">
    <w:name w:val="Title"/>
    <w:basedOn w:val="a"/>
    <w:next w:val="a"/>
    <w:link w:val="a4"/>
    <w:uiPriority w:val="10"/>
    <w:qFormat/>
    <w:rsid w:val="00F77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AE6"/>
    <w:pPr>
      <w:spacing w:before="160"/>
      <w:jc w:val="center"/>
    </w:pPr>
    <w:rPr>
      <w:i/>
      <w:iCs/>
      <w:color w:val="404040" w:themeColor="text1" w:themeTint="BF"/>
    </w:rPr>
  </w:style>
  <w:style w:type="character" w:customStyle="1" w:styleId="a8">
    <w:name w:val="引用 字符"/>
    <w:basedOn w:val="a0"/>
    <w:link w:val="a7"/>
    <w:uiPriority w:val="29"/>
    <w:rsid w:val="00F77AE6"/>
    <w:rPr>
      <w:i/>
      <w:iCs/>
      <w:color w:val="404040" w:themeColor="text1" w:themeTint="BF"/>
    </w:rPr>
  </w:style>
  <w:style w:type="paragraph" w:styleId="a9">
    <w:name w:val="List Paragraph"/>
    <w:basedOn w:val="a"/>
    <w:uiPriority w:val="34"/>
    <w:qFormat/>
    <w:rsid w:val="00F77AE6"/>
    <w:pPr>
      <w:ind w:left="720"/>
      <w:contextualSpacing/>
    </w:pPr>
  </w:style>
  <w:style w:type="character" w:styleId="aa">
    <w:name w:val="Intense Emphasis"/>
    <w:basedOn w:val="a0"/>
    <w:uiPriority w:val="21"/>
    <w:qFormat/>
    <w:rsid w:val="00F77AE6"/>
    <w:rPr>
      <w:i/>
      <w:iCs/>
      <w:color w:val="2F5496" w:themeColor="accent1" w:themeShade="BF"/>
    </w:rPr>
  </w:style>
  <w:style w:type="paragraph" w:styleId="ab">
    <w:name w:val="Intense Quote"/>
    <w:basedOn w:val="a"/>
    <w:next w:val="a"/>
    <w:link w:val="ac"/>
    <w:uiPriority w:val="30"/>
    <w:qFormat/>
    <w:rsid w:val="00F77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AE6"/>
    <w:rPr>
      <w:i/>
      <w:iCs/>
      <w:color w:val="2F5496" w:themeColor="accent1" w:themeShade="BF"/>
    </w:rPr>
  </w:style>
  <w:style w:type="character" w:styleId="ad">
    <w:name w:val="Intense Reference"/>
    <w:basedOn w:val="a0"/>
    <w:uiPriority w:val="32"/>
    <w:qFormat/>
    <w:rsid w:val="00F77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