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5AD0" w14:textId="77777777" w:rsidR="007C7190" w:rsidRDefault="007C7190">
      <w:pPr>
        <w:rPr>
          <w:rFonts w:hint="eastAsia"/>
        </w:rPr>
      </w:pPr>
      <w:r>
        <w:rPr>
          <w:rFonts w:hint="eastAsia"/>
        </w:rPr>
        <w:t>明亮姑的拼音：Míng Liàng Gū</w:t>
      </w:r>
    </w:p>
    <w:p w14:paraId="245FE369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4CA5" w14:textId="77777777" w:rsidR="007C7190" w:rsidRDefault="007C7190">
      <w:pPr>
        <w:rPr>
          <w:rFonts w:hint="eastAsia"/>
        </w:rPr>
      </w:pPr>
      <w:r>
        <w:rPr>
          <w:rFonts w:hint="eastAsia"/>
        </w:rPr>
        <w:t>在中国的传统民间故事中，很少有角色像明亮姑这样独特而充满魅力。作为传说中的人物，她的故事流传于特定的地区，成为当地文化的重要组成部分。明亮姑的故事不仅承载了丰富的历史信息，还反映了古代社会的价值观和人们对于美好生活的向往。</w:t>
      </w:r>
    </w:p>
    <w:p w14:paraId="455993C2" w14:textId="77777777" w:rsidR="007C7190" w:rsidRDefault="007C7190">
      <w:pPr>
        <w:rPr>
          <w:rFonts w:hint="eastAsia"/>
        </w:rPr>
      </w:pPr>
    </w:p>
    <w:p w14:paraId="74709982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D684F" w14:textId="77777777" w:rsidR="007C7190" w:rsidRDefault="007C7190">
      <w:pPr>
        <w:rPr>
          <w:rFonts w:hint="eastAsia"/>
        </w:rPr>
      </w:pPr>
      <w:r>
        <w:rPr>
          <w:rFonts w:hint="eastAsia"/>
        </w:rPr>
        <w:t>起源与背景</w:t>
      </w:r>
    </w:p>
    <w:p w14:paraId="7F383702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878F9" w14:textId="77777777" w:rsidR="007C7190" w:rsidRDefault="007C7190">
      <w:pPr>
        <w:rPr>
          <w:rFonts w:hint="eastAsia"/>
        </w:rPr>
      </w:pPr>
      <w:r>
        <w:rPr>
          <w:rFonts w:hint="eastAsia"/>
        </w:rPr>
        <w:t>关于明亮姑的起源，众说纷纭。据一些地方志记载，她生活在明朝末年的一个小村庄里，那是一个战乱频繁、民不聊生的时代。然而，就是在这样的背景下，明亮姑以其非凡的智慧和善良的心地，成为了村民们心中的希望之光。传说她不仅能预知未来，帮助村民避开灾难，还能治愈疾病，因此被尊称为“神姑”。</w:t>
      </w:r>
    </w:p>
    <w:p w14:paraId="2D949B83" w14:textId="77777777" w:rsidR="007C7190" w:rsidRDefault="007C7190">
      <w:pPr>
        <w:rPr>
          <w:rFonts w:hint="eastAsia"/>
        </w:rPr>
      </w:pPr>
    </w:p>
    <w:p w14:paraId="6BB641BC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B4370" w14:textId="77777777" w:rsidR="007C7190" w:rsidRDefault="007C7190">
      <w:pPr>
        <w:rPr>
          <w:rFonts w:hint="eastAsia"/>
        </w:rPr>
      </w:pPr>
      <w:r>
        <w:rPr>
          <w:rFonts w:hint="eastAsia"/>
        </w:rPr>
        <w:t>传说中的形象</w:t>
      </w:r>
    </w:p>
    <w:p w14:paraId="36A3F7D5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D0090" w14:textId="77777777" w:rsidR="007C7190" w:rsidRDefault="007C7190">
      <w:pPr>
        <w:rPr>
          <w:rFonts w:hint="eastAsia"/>
        </w:rPr>
      </w:pPr>
      <w:r>
        <w:rPr>
          <w:rFonts w:hint="eastAsia"/>
        </w:rPr>
        <w:t>在众多的传说版本中，明亮姑的形象总是那么鲜活生动。她通常被描绘成一位年轻美丽的女子，身着朴素却整洁的衣裳，面容温和而坚定。明亮姑不仅外表出众，更重要的是她内心充满了对世界的爱与同情。她用自己独特的医术救助了许多病人，并教导村民们如何通过勤劳和智慧改善生活条件。这些事迹使她在人们心中树立起了崇高的形象。</w:t>
      </w:r>
    </w:p>
    <w:p w14:paraId="3C7369FC" w14:textId="77777777" w:rsidR="007C7190" w:rsidRDefault="007C7190">
      <w:pPr>
        <w:rPr>
          <w:rFonts w:hint="eastAsia"/>
        </w:rPr>
      </w:pPr>
    </w:p>
    <w:p w14:paraId="00FDAC81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60E81" w14:textId="77777777" w:rsidR="007C7190" w:rsidRDefault="007C7190">
      <w:pPr>
        <w:rPr>
          <w:rFonts w:hint="eastAsia"/>
        </w:rPr>
      </w:pPr>
      <w:r>
        <w:rPr>
          <w:rFonts w:hint="eastAsia"/>
        </w:rPr>
        <w:t>文化和艺术影响</w:t>
      </w:r>
    </w:p>
    <w:p w14:paraId="4CD6E6AA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B13F1" w14:textId="77777777" w:rsidR="007C7190" w:rsidRDefault="007C7190">
      <w:pPr>
        <w:rPr>
          <w:rFonts w:hint="eastAsia"/>
        </w:rPr>
      </w:pPr>
      <w:r>
        <w:rPr>
          <w:rFonts w:hint="eastAsia"/>
        </w:rPr>
        <w:t>随着时间的推移，明亮姑的故事逐渐融入到了当地的民俗文化和艺术创作之中。许多诗歌、戏曲以及绘画作品都以她为主题进行创作。其中最著名的当属《明姑传》，这是一部集大成之作，详细记录了明亮姑一生的事迹及其所体现的精神品质。在每年特定节日里，当地还会举办盛大的祭祀活动来纪念这位伟大的女性，以此传承和弘扬其精神。</w:t>
      </w:r>
    </w:p>
    <w:p w14:paraId="3B89FFD8" w14:textId="77777777" w:rsidR="007C7190" w:rsidRDefault="007C7190">
      <w:pPr>
        <w:rPr>
          <w:rFonts w:hint="eastAsia"/>
        </w:rPr>
      </w:pPr>
    </w:p>
    <w:p w14:paraId="0F085EB0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FE80" w14:textId="77777777" w:rsidR="007C7190" w:rsidRDefault="007C7190">
      <w:pPr>
        <w:rPr>
          <w:rFonts w:hint="eastAsia"/>
        </w:rPr>
      </w:pPr>
      <w:r>
        <w:rPr>
          <w:rFonts w:hint="eastAsia"/>
        </w:rPr>
        <w:t>现代意义</w:t>
      </w:r>
    </w:p>
    <w:p w14:paraId="017F8D96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8212" w14:textId="77777777" w:rsidR="007C7190" w:rsidRDefault="007C7190">
      <w:pPr>
        <w:rPr>
          <w:rFonts w:hint="eastAsia"/>
        </w:rPr>
      </w:pPr>
      <w:r>
        <w:rPr>
          <w:rFonts w:hint="eastAsia"/>
        </w:rPr>
        <w:t>尽管距离明亮姑生活的年代已经过去了数百年，但她的故事依然具有深刻的现实意义。在当今快速发展的社会环境中，我们面临着各种各样的挑战与困难。此时此刻，回忆起明亮姑那份无私奉献的精神以及面对困境时乐观积极的态度，无疑能够给我们带来启示与力量。无论是在个人成长还是社会发展方面，明亮姑所代表的价值观念都是值得我们去学习和借鉴的宝贵财富。</w:t>
      </w:r>
    </w:p>
    <w:p w14:paraId="6FB97785" w14:textId="77777777" w:rsidR="007C7190" w:rsidRDefault="007C7190">
      <w:pPr>
        <w:rPr>
          <w:rFonts w:hint="eastAsia"/>
        </w:rPr>
      </w:pPr>
    </w:p>
    <w:p w14:paraId="489F7C95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5060" w14:textId="77777777" w:rsidR="007C7190" w:rsidRDefault="007C7190">
      <w:pPr>
        <w:rPr>
          <w:rFonts w:hint="eastAsia"/>
        </w:rPr>
      </w:pPr>
      <w:r>
        <w:rPr>
          <w:rFonts w:hint="eastAsia"/>
        </w:rPr>
        <w:t>最后的总结</w:t>
      </w:r>
    </w:p>
    <w:p w14:paraId="5C2C0E0D" w14:textId="77777777" w:rsidR="007C7190" w:rsidRDefault="007C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58850" w14:textId="77777777" w:rsidR="007C7190" w:rsidRDefault="007C7190">
      <w:pPr>
        <w:rPr>
          <w:rFonts w:hint="eastAsia"/>
        </w:rPr>
      </w:pPr>
      <w:r>
        <w:rPr>
          <w:rFonts w:hint="eastAsia"/>
        </w:rPr>
        <w:t>明亮姑不仅仅是一个传奇人物，更是一种象征，代表着中华民族优秀传统文化中的人文关怀和社会责任感。通过讲述她的故事，我们可以更好地理解过去的历史文化，同时也为构建更加美好的未来提供了有益的思考方向。</w:t>
      </w:r>
    </w:p>
    <w:p w14:paraId="5D1E7D84" w14:textId="77777777" w:rsidR="007C7190" w:rsidRDefault="007C7190">
      <w:pPr>
        <w:rPr>
          <w:rFonts w:hint="eastAsia"/>
        </w:rPr>
      </w:pPr>
    </w:p>
    <w:p w14:paraId="34F04832" w14:textId="77777777" w:rsidR="007C7190" w:rsidRDefault="007C7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8E6DA" w14:textId="75C22AC9" w:rsidR="00C23F38" w:rsidRDefault="00C23F38"/>
    <w:sectPr w:rsidR="00C2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38"/>
    <w:rsid w:val="002908F1"/>
    <w:rsid w:val="007C7190"/>
    <w:rsid w:val="00C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D627-5EE2-4CB2-A132-9B6B310A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