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2DC79" w14:textId="77777777" w:rsidR="003E70C2" w:rsidRDefault="003E70C2">
      <w:pPr>
        <w:rPr>
          <w:rFonts w:hint="eastAsia"/>
        </w:rPr>
      </w:pPr>
      <w:r>
        <w:rPr>
          <w:rFonts w:hint="eastAsia"/>
        </w:rPr>
        <w:t>耍的拼音和部首</w:t>
      </w:r>
    </w:p>
    <w:p w14:paraId="40C786F4" w14:textId="77777777" w:rsidR="003E70C2" w:rsidRDefault="003E70C2">
      <w:pPr>
        <w:rPr>
          <w:rFonts w:hint="eastAsia"/>
        </w:rPr>
      </w:pPr>
      <w:r>
        <w:rPr>
          <w:rFonts w:hint="eastAsia"/>
        </w:rPr>
        <w:t>汉字“耍”是一个充满活力且在日常交流中颇为常见的字。它不仅承载着丰富的文化内涵，还在汉语语言体系中扮演着重要的角色。“耍”的拼音是 shuǎ，这个读音让人们很容易联想到各种轻松愉快的活动和场景。而从字形结构来看，“耍”字由“而”和“虎”两部分组成，其中“而”位于上方作为声旁指示发音，“虎”则在下方作为形旁，暗示了该字与娱乐或嬉戏有关。</w:t>
      </w:r>
    </w:p>
    <w:p w14:paraId="7331BD36" w14:textId="77777777" w:rsidR="003E70C2" w:rsidRDefault="003E70C2">
      <w:pPr>
        <w:rPr>
          <w:rFonts w:hint="eastAsia"/>
        </w:rPr>
      </w:pPr>
    </w:p>
    <w:p w14:paraId="3E8E8437" w14:textId="77777777" w:rsidR="003E70C2" w:rsidRDefault="003E70C2">
      <w:pPr>
        <w:rPr>
          <w:rFonts w:hint="eastAsia"/>
        </w:rPr>
      </w:pPr>
      <w:r>
        <w:rPr>
          <w:rFonts w:hint="eastAsia"/>
        </w:rPr>
        <w:t xml:space="preserve"> </w:t>
      </w:r>
    </w:p>
    <w:p w14:paraId="636B768A" w14:textId="77777777" w:rsidR="003E70C2" w:rsidRDefault="003E70C2">
      <w:pPr>
        <w:rPr>
          <w:rFonts w:hint="eastAsia"/>
        </w:rPr>
      </w:pPr>
      <w:r>
        <w:rPr>
          <w:rFonts w:hint="eastAsia"/>
        </w:rPr>
        <w:t>汉字构造：从古至今的演变</w:t>
      </w:r>
    </w:p>
    <w:p w14:paraId="4D90874A" w14:textId="77777777" w:rsidR="003E70C2" w:rsidRDefault="003E70C2">
      <w:pPr>
        <w:rPr>
          <w:rFonts w:hint="eastAsia"/>
        </w:rPr>
      </w:pPr>
      <w:r>
        <w:rPr>
          <w:rFonts w:hint="eastAsia"/>
        </w:rPr>
        <w:t>“耍”字的构造体现了汉字独特的造字法则之一——形声字。这种构造方式通过将表意的形旁和表音的声旁相结合来创造新字。追溯到古代，“虎”作为形旁可能最初是为了描绘一种与野兽搏斗的游戏或者模仿动物行为的表演，这些活动在中国古代社会中是存在的。随着时间的发展，它的意义逐渐扩展到泛指一切形式的玩乐、嬉戏以及不严肃的行为。</w:t>
      </w:r>
    </w:p>
    <w:p w14:paraId="53E1D6E7" w14:textId="77777777" w:rsidR="003E70C2" w:rsidRDefault="003E70C2">
      <w:pPr>
        <w:rPr>
          <w:rFonts w:hint="eastAsia"/>
        </w:rPr>
      </w:pPr>
    </w:p>
    <w:p w14:paraId="4B5AE2E0" w14:textId="77777777" w:rsidR="003E70C2" w:rsidRDefault="003E70C2">
      <w:pPr>
        <w:rPr>
          <w:rFonts w:hint="eastAsia"/>
        </w:rPr>
      </w:pPr>
      <w:r>
        <w:rPr>
          <w:rFonts w:hint="eastAsia"/>
        </w:rPr>
        <w:t xml:space="preserve"> </w:t>
      </w:r>
    </w:p>
    <w:p w14:paraId="4308DE1F" w14:textId="77777777" w:rsidR="003E70C2" w:rsidRDefault="003E70C2">
      <w:pPr>
        <w:rPr>
          <w:rFonts w:hint="eastAsia"/>
        </w:rPr>
      </w:pPr>
      <w:r>
        <w:rPr>
          <w:rFonts w:hint="eastAsia"/>
        </w:rPr>
        <w:t>拼音shuǎ的含义及其应用</w:t>
      </w:r>
    </w:p>
    <w:p w14:paraId="1DDF3B04" w14:textId="77777777" w:rsidR="003E70C2" w:rsidRDefault="003E70C2">
      <w:pPr>
        <w:rPr>
          <w:rFonts w:hint="eastAsia"/>
        </w:rPr>
      </w:pPr>
      <w:r>
        <w:rPr>
          <w:rFonts w:hint="eastAsia"/>
        </w:rPr>
        <w:t>拼音“shuǎ”准确地反映了“耍”的发音，并且在现代汉语中被广泛使用。当人们提到“玩耍”、“耍宝”、“耍赖”等词语时，都会用到这个读音。每一个词汇都携带了不同的语境和情感色彩：“玩耍”意味着儿童之间的无拘无束的游戏；“耍宝”指的是以幽默风趣的方式表现自己；而“耍赖”则带有一点贬义，描述某人不愿意遵守规则或承诺的行为。因此，了解“shuǎ”的正确发音对于掌握相关词汇至关重要。</w:t>
      </w:r>
    </w:p>
    <w:p w14:paraId="3182FB3A" w14:textId="77777777" w:rsidR="003E70C2" w:rsidRDefault="003E70C2">
      <w:pPr>
        <w:rPr>
          <w:rFonts w:hint="eastAsia"/>
        </w:rPr>
      </w:pPr>
    </w:p>
    <w:p w14:paraId="7B5A6030" w14:textId="77777777" w:rsidR="003E70C2" w:rsidRDefault="003E70C2">
      <w:pPr>
        <w:rPr>
          <w:rFonts w:hint="eastAsia"/>
        </w:rPr>
      </w:pPr>
      <w:r>
        <w:rPr>
          <w:rFonts w:hint="eastAsia"/>
        </w:rPr>
        <w:t xml:space="preserve"> </w:t>
      </w:r>
    </w:p>
    <w:p w14:paraId="1FCDDDFC" w14:textId="77777777" w:rsidR="003E70C2" w:rsidRDefault="003E70C2">
      <w:pPr>
        <w:rPr>
          <w:rFonts w:hint="eastAsia"/>
        </w:rPr>
      </w:pPr>
      <w:r>
        <w:rPr>
          <w:rFonts w:hint="eastAsia"/>
        </w:rPr>
        <w:t>部首“虎”背后的故事</w:t>
      </w:r>
    </w:p>
    <w:p w14:paraId="5505F340" w14:textId="77777777" w:rsidR="003E70C2" w:rsidRDefault="003E70C2">
      <w:pPr>
        <w:rPr>
          <w:rFonts w:hint="eastAsia"/>
        </w:rPr>
      </w:pPr>
      <w:r>
        <w:rPr>
          <w:rFonts w:hint="eastAsia"/>
        </w:rPr>
        <w:t>作为“耍”字的一部分，“虎”这个部首有着深厚的文化背景。在中国传统文化里，老虎被视为百兽之王，象征着力量、勇气和威严。尽管“耍”本身并不直接关联到这些特质，但选择“虎”作为其组成部分也许是为了强调参与游戏的人们所展现出来的活力与激情。在某些方言或特定表达中，“耍”也可以用来形容一个人像老虎一样勇猛好斗，这进一步丰富了这个汉字的意义层次。</w:t>
      </w:r>
    </w:p>
    <w:p w14:paraId="3D71551A" w14:textId="77777777" w:rsidR="003E70C2" w:rsidRDefault="003E70C2">
      <w:pPr>
        <w:rPr>
          <w:rFonts w:hint="eastAsia"/>
        </w:rPr>
      </w:pPr>
    </w:p>
    <w:p w14:paraId="3F471915" w14:textId="77777777" w:rsidR="003E70C2" w:rsidRDefault="003E70C2">
      <w:pPr>
        <w:rPr>
          <w:rFonts w:hint="eastAsia"/>
        </w:rPr>
      </w:pPr>
      <w:r>
        <w:rPr>
          <w:rFonts w:hint="eastAsia"/>
        </w:rPr>
        <w:t xml:space="preserve"> </w:t>
      </w:r>
    </w:p>
    <w:p w14:paraId="2312F123" w14:textId="77777777" w:rsidR="003E70C2" w:rsidRDefault="003E70C2">
      <w:pPr>
        <w:rPr>
          <w:rFonts w:hint="eastAsia"/>
        </w:rPr>
      </w:pPr>
      <w:r>
        <w:rPr>
          <w:rFonts w:hint="eastAsia"/>
        </w:rPr>
        <w:t>总结：“耍”字的文化价值</w:t>
      </w:r>
    </w:p>
    <w:p w14:paraId="62FC2409" w14:textId="77777777" w:rsidR="003E70C2" w:rsidRDefault="003E70C2">
      <w:pPr>
        <w:rPr>
          <w:rFonts w:hint="eastAsia"/>
        </w:rPr>
      </w:pPr>
      <w:r>
        <w:rPr>
          <w:rFonts w:hint="eastAsia"/>
        </w:rPr>
        <w:t>“耍”不仅仅是一个简单的汉字，它连接了过去与现在，体现了汉语文化的博大精深。通过对“耍”的拼音（shuǎ）和部首（虎）的研究，我们可以窥探到中国古人对生活乐趣的理解以及他们如何通过文字表达复杂的情感和社会现象。无论是孩子间的纯真嬉戏还是成人世界里的轻松一刻，“耍”字都为我们提供了一个观察人类共通天性的窗口。随着时代的变化，“耍”的意义也在不断拓展，继续为我们的语言增添新的魅力。</w:t>
      </w:r>
    </w:p>
    <w:p w14:paraId="45ED481E" w14:textId="77777777" w:rsidR="003E70C2" w:rsidRDefault="003E70C2">
      <w:pPr>
        <w:rPr>
          <w:rFonts w:hint="eastAsia"/>
        </w:rPr>
      </w:pPr>
    </w:p>
    <w:p w14:paraId="5351896E" w14:textId="77777777" w:rsidR="003E70C2" w:rsidRDefault="003E70C2">
      <w:pPr>
        <w:rPr>
          <w:rFonts w:hint="eastAsia"/>
        </w:rPr>
      </w:pPr>
      <w:r>
        <w:rPr>
          <w:rFonts w:hint="eastAsia"/>
        </w:rPr>
        <w:t>本文是由懂得生活网（dongdeshenghuo.com）为大家创作</w:t>
      </w:r>
    </w:p>
    <w:p w14:paraId="5CDE2503" w14:textId="3AF49053" w:rsidR="001D7DC9" w:rsidRDefault="001D7DC9"/>
    <w:sectPr w:rsidR="001D7D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DC9"/>
    <w:rsid w:val="001D7DC9"/>
    <w:rsid w:val="0032579A"/>
    <w:rsid w:val="003E7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EAF050-FD9B-4452-8888-049DB452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D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D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D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D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D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D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D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D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D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D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D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D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DC9"/>
    <w:rPr>
      <w:rFonts w:cstheme="majorBidi"/>
      <w:color w:val="2F5496" w:themeColor="accent1" w:themeShade="BF"/>
      <w:sz w:val="28"/>
      <w:szCs w:val="28"/>
    </w:rPr>
  </w:style>
  <w:style w:type="character" w:customStyle="1" w:styleId="50">
    <w:name w:val="标题 5 字符"/>
    <w:basedOn w:val="a0"/>
    <w:link w:val="5"/>
    <w:uiPriority w:val="9"/>
    <w:semiHidden/>
    <w:rsid w:val="001D7DC9"/>
    <w:rPr>
      <w:rFonts w:cstheme="majorBidi"/>
      <w:color w:val="2F5496" w:themeColor="accent1" w:themeShade="BF"/>
      <w:sz w:val="24"/>
    </w:rPr>
  </w:style>
  <w:style w:type="character" w:customStyle="1" w:styleId="60">
    <w:name w:val="标题 6 字符"/>
    <w:basedOn w:val="a0"/>
    <w:link w:val="6"/>
    <w:uiPriority w:val="9"/>
    <w:semiHidden/>
    <w:rsid w:val="001D7DC9"/>
    <w:rPr>
      <w:rFonts w:cstheme="majorBidi"/>
      <w:b/>
      <w:bCs/>
      <w:color w:val="2F5496" w:themeColor="accent1" w:themeShade="BF"/>
    </w:rPr>
  </w:style>
  <w:style w:type="character" w:customStyle="1" w:styleId="70">
    <w:name w:val="标题 7 字符"/>
    <w:basedOn w:val="a0"/>
    <w:link w:val="7"/>
    <w:uiPriority w:val="9"/>
    <w:semiHidden/>
    <w:rsid w:val="001D7DC9"/>
    <w:rPr>
      <w:rFonts w:cstheme="majorBidi"/>
      <w:b/>
      <w:bCs/>
      <w:color w:val="595959" w:themeColor="text1" w:themeTint="A6"/>
    </w:rPr>
  </w:style>
  <w:style w:type="character" w:customStyle="1" w:styleId="80">
    <w:name w:val="标题 8 字符"/>
    <w:basedOn w:val="a0"/>
    <w:link w:val="8"/>
    <w:uiPriority w:val="9"/>
    <w:semiHidden/>
    <w:rsid w:val="001D7DC9"/>
    <w:rPr>
      <w:rFonts w:cstheme="majorBidi"/>
      <w:color w:val="595959" w:themeColor="text1" w:themeTint="A6"/>
    </w:rPr>
  </w:style>
  <w:style w:type="character" w:customStyle="1" w:styleId="90">
    <w:name w:val="标题 9 字符"/>
    <w:basedOn w:val="a0"/>
    <w:link w:val="9"/>
    <w:uiPriority w:val="9"/>
    <w:semiHidden/>
    <w:rsid w:val="001D7DC9"/>
    <w:rPr>
      <w:rFonts w:eastAsiaTheme="majorEastAsia" w:cstheme="majorBidi"/>
      <w:color w:val="595959" w:themeColor="text1" w:themeTint="A6"/>
    </w:rPr>
  </w:style>
  <w:style w:type="paragraph" w:styleId="a3">
    <w:name w:val="Title"/>
    <w:basedOn w:val="a"/>
    <w:next w:val="a"/>
    <w:link w:val="a4"/>
    <w:uiPriority w:val="10"/>
    <w:qFormat/>
    <w:rsid w:val="001D7D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D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D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D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DC9"/>
    <w:pPr>
      <w:spacing w:before="160"/>
      <w:jc w:val="center"/>
    </w:pPr>
    <w:rPr>
      <w:i/>
      <w:iCs/>
      <w:color w:val="404040" w:themeColor="text1" w:themeTint="BF"/>
    </w:rPr>
  </w:style>
  <w:style w:type="character" w:customStyle="1" w:styleId="a8">
    <w:name w:val="引用 字符"/>
    <w:basedOn w:val="a0"/>
    <w:link w:val="a7"/>
    <w:uiPriority w:val="29"/>
    <w:rsid w:val="001D7DC9"/>
    <w:rPr>
      <w:i/>
      <w:iCs/>
      <w:color w:val="404040" w:themeColor="text1" w:themeTint="BF"/>
    </w:rPr>
  </w:style>
  <w:style w:type="paragraph" w:styleId="a9">
    <w:name w:val="List Paragraph"/>
    <w:basedOn w:val="a"/>
    <w:uiPriority w:val="34"/>
    <w:qFormat/>
    <w:rsid w:val="001D7DC9"/>
    <w:pPr>
      <w:ind w:left="720"/>
      <w:contextualSpacing/>
    </w:pPr>
  </w:style>
  <w:style w:type="character" w:styleId="aa">
    <w:name w:val="Intense Emphasis"/>
    <w:basedOn w:val="a0"/>
    <w:uiPriority w:val="21"/>
    <w:qFormat/>
    <w:rsid w:val="001D7DC9"/>
    <w:rPr>
      <w:i/>
      <w:iCs/>
      <w:color w:val="2F5496" w:themeColor="accent1" w:themeShade="BF"/>
    </w:rPr>
  </w:style>
  <w:style w:type="paragraph" w:styleId="ab">
    <w:name w:val="Intense Quote"/>
    <w:basedOn w:val="a"/>
    <w:next w:val="a"/>
    <w:link w:val="ac"/>
    <w:uiPriority w:val="30"/>
    <w:qFormat/>
    <w:rsid w:val="001D7D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DC9"/>
    <w:rPr>
      <w:i/>
      <w:iCs/>
      <w:color w:val="2F5496" w:themeColor="accent1" w:themeShade="BF"/>
    </w:rPr>
  </w:style>
  <w:style w:type="character" w:styleId="ad">
    <w:name w:val="Intense Reference"/>
    <w:basedOn w:val="a0"/>
    <w:uiPriority w:val="32"/>
    <w:qFormat/>
    <w:rsid w:val="001D7D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2025-04-30T06:04:00Z</dcterms:created>
  <dcterms:modified xsi:type="dcterms:W3CDTF">2025-04-30T06:04:00Z</dcterms:modified>
</cp:coreProperties>
</file>