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240A" w14:textId="77777777" w:rsidR="0015042A" w:rsidRDefault="0015042A">
      <w:pPr>
        <w:rPr>
          <w:rFonts w:hint="eastAsia"/>
        </w:rPr>
      </w:pPr>
      <w:r>
        <w:rPr>
          <w:rFonts w:hint="eastAsia"/>
        </w:rPr>
        <w:t>碳组词和的拼音：探索元素周期表中的神秘成员</w:t>
      </w:r>
    </w:p>
    <w:p w14:paraId="332F517D" w14:textId="77777777" w:rsidR="0015042A" w:rsidRDefault="0015042A">
      <w:pPr>
        <w:rPr>
          <w:rFonts w:hint="eastAsia"/>
        </w:rPr>
      </w:pPr>
      <w:r>
        <w:rPr>
          <w:rFonts w:hint="eastAsia"/>
        </w:rPr>
        <w:t>碳（tàn），这个看似简单的汉字，承载着自然界中一种极其重要的元素。在汉语拼音中，“碳”的发音为“tàn”，它不仅是中国语言文化的一部分，更是科学界不可或缺的研究对象。碳元素位于元素周期表的第六位，拥有原子序数6，是生命构成的基础之一。从钻石到石墨，再到现代科技中广泛应用的富勒烯和纳米管，碳以多种形式展现其独特的魅力。</w:t>
      </w:r>
    </w:p>
    <w:p w14:paraId="315C7D0C" w14:textId="77777777" w:rsidR="0015042A" w:rsidRDefault="0015042A">
      <w:pPr>
        <w:rPr>
          <w:rFonts w:hint="eastAsia"/>
        </w:rPr>
      </w:pPr>
    </w:p>
    <w:p w14:paraId="6725FDE4" w14:textId="77777777" w:rsidR="0015042A" w:rsidRDefault="0015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3F27" w14:textId="77777777" w:rsidR="0015042A" w:rsidRDefault="0015042A">
      <w:pPr>
        <w:rPr>
          <w:rFonts w:hint="eastAsia"/>
        </w:rPr>
      </w:pPr>
      <w:r>
        <w:rPr>
          <w:rFonts w:hint="eastAsia"/>
        </w:rPr>
        <w:t>碳的世界：多样化的存在形式</w:t>
      </w:r>
    </w:p>
    <w:p w14:paraId="5DFADB83" w14:textId="77777777" w:rsidR="0015042A" w:rsidRDefault="0015042A">
      <w:pPr>
        <w:rPr>
          <w:rFonts w:hint="eastAsia"/>
        </w:rPr>
      </w:pPr>
      <w:r>
        <w:rPr>
          <w:rFonts w:hint="eastAsia"/>
        </w:rPr>
        <w:t>碳存在于我们生活的方方面面。它是地球上所有已知生命形式的基本组成部分，构建了氨基酸、糖类以及DNA等生物大分子。在自然界中，碳主要以三种同素异形体出现：金刚石、石墨和无定形碳。每种形态都赋予了碳不同的物理性质，例如金刚石以其硬度闻名，而石墨则因为良好的导电性和润滑性被广泛利用。随着科学研究的进步，科学家们发现了更多新颖的碳结构，如巴基球（C60）和碳纳米管，这些发现进一步拓宽了人类对碳的认识。</w:t>
      </w:r>
    </w:p>
    <w:p w14:paraId="2C88BBD9" w14:textId="77777777" w:rsidR="0015042A" w:rsidRDefault="0015042A">
      <w:pPr>
        <w:rPr>
          <w:rFonts w:hint="eastAsia"/>
        </w:rPr>
      </w:pPr>
    </w:p>
    <w:p w14:paraId="22702EA5" w14:textId="77777777" w:rsidR="0015042A" w:rsidRDefault="0015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B1BB" w14:textId="77777777" w:rsidR="0015042A" w:rsidRDefault="0015042A">
      <w:pPr>
        <w:rPr>
          <w:rFonts w:hint="eastAsia"/>
        </w:rPr>
      </w:pPr>
      <w:r>
        <w:rPr>
          <w:rFonts w:hint="eastAsia"/>
        </w:rPr>
        <w:t>碳的循环：自然界的永恒旋律</w:t>
      </w:r>
    </w:p>
    <w:p w14:paraId="29FA3AD4" w14:textId="77777777" w:rsidR="0015042A" w:rsidRDefault="0015042A">
      <w:pPr>
        <w:rPr>
          <w:rFonts w:hint="eastAsia"/>
        </w:rPr>
      </w:pPr>
      <w:r>
        <w:rPr>
          <w:rFonts w:hint="eastAsia"/>
        </w:rPr>
        <w:t>在生态系统中，碳通过一系列复杂的过程不断循环，形成了所谓的“碳循环”。植物通过光合作用吸收二氧化碳并将其转化为有机物质；动物食用植物后，又将部分碳以呼吸作用的形式释放回大气中；当动植物死亡时，它们体内剩余的碳会逐渐回归土壤或沉积物中，经过漫长的地质年代可能形成化石燃料。这一过程不仅维持了地球气候系统的稳定，也深刻影响着全球环境变化。</w:t>
      </w:r>
    </w:p>
    <w:p w14:paraId="0F51F391" w14:textId="77777777" w:rsidR="0015042A" w:rsidRDefault="0015042A">
      <w:pPr>
        <w:rPr>
          <w:rFonts w:hint="eastAsia"/>
        </w:rPr>
      </w:pPr>
    </w:p>
    <w:p w14:paraId="66C1752F" w14:textId="77777777" w:rsidR="0015042A" w:rsidRDefault="0015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2D24" w14:textId="77777777" w:rsidR="0015042A" w:rsidRDefault="0015042A">
      <w:pPr>
        <w:rPr>
          <w:rFonts w:hint="eastAsia"/>
        </w:rPr>
      </w:pPr>
      <w:r>
        <w:rPr>
          <w:rFonts w:hint="eastAsia"/>
        </w:rPr>
        <w:t>碳的挑战：应对气候变化的关键</w:t>
      </w:r>
    </w:p>
    <w:p w14:paraId="2F2C5CB3" w14:textId="77777777" w:rsidR="0015042A" w:rsidRDefault="0015042A">
      <w:pPr>
        <w:rPr>
          <w:rFonts w:hint="eastAsia"/>
        </w:rPr>
      </w:pPr>
      <w:r>
        <w:rPr>
          <w:rFonts w:hint="eastAsia"/>
        </w:rPr>
        <w:t>随着工业化进程的加速，大量化石燃料的燃烧导致空气中二氧化碳浓度急剧上升，引发了全球变暖等一系列严峻问题。为了缓解这一状况，国际社会正积极采取措施减少温室气体排放，发展清洁能源技术，并加强森林资源保护以增加碳汇能力。科学家也在探索如何更高效地捕集和储存二氧化碳，甚至尝试利用微生物将CO2转化为有用的化学品或燃料，这些都是解决当前碳危机的重要途径。</w:t>
      </w:r>
    </w:p>
    <w:p w14:paraId="4775CA20" w14:textId="77777777" w:rsidR="0015042A" w:rsidRDefault="0015042A">
      <w:pPr>
        <w:rPr>
          <w:rFonts w:hint="eastAsia"/>
        </w:rPr>
      </w:pPr>
    </w:p>
    <w:p w14:paraId="571ECC57" w14:textId="77777777" w:rsidR="0015042A" w:rsidRDefault="0015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0D1A5" w14:textId="77777777" w:rsidR="0015042A" w:rsidRDefault="0015042A">
      <w:pPr>
        <w:rPr>
          <w:rFonts w:hint="eastAsia"/>
        </w:rPr>
      </w:pPr>
      <w:r>
        <w:rPr>
          <w:rFonts w:hint="eastAsia"/>
        </w:rPr>
        <w:t>碳的未来：无限的可能性</w:t>
      </w:r>
    </w:p>
    <w:p w14:paraId="59E57F26" w14:textId="77777777" w:rsidR="0015042A" w:rsidRDefault="0015042A">
      <w:pPr>
        <w:rPr>
          <w:rFonts w:hint="eastAsia"/>
        </w:rPr>
      </w:pPr>
      <w:r>
        <w:rPr>
          <w:rFonts w:hint="eastAsia"/>
        </w:rPr>
        <w:t>展望未来，碳将继续扮演至关重要的角色。新材料科学的发展使得人们能够设计出具有特殊性能的新型碳材料，应用于电子器件、能源存储等多个领域。与此绿色化学理念倡导下的低碳经济模式正逐步成为主流趋势，旨在实现经济发展与环境保护之间的平衡。无论是从基础科学研究还是实际应用角度来看，碳都将持续引领我们走向一个更加可持续发展的新时代。</w:t>
      </w:r>
    </w:p>
    <w:p w14:paraId="781B6EBB" w14:textId="77777777" w:rsidR="0015042A" w:rsidRDefault="0015042A">
      <w:pPr>
        <w:rPr>
          <w:rFonts w:hint="eastAsia"/>
        </w:rPr>
      </w:pPr>
    </w:p>
    <w:p w14:paraId="2B9D4A81" w14:textId="77777777" w:rsidR="0015042A" w:rsidRDefault="00150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3B5E4" w14:textId="4F73E176" w:rsidR="00AB296C" w:rsidRDefault="00AB296C"/>
    <w:sectPr w:rsidR="00AB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6C"/>
    <w:rsid w:val="0015042A"/>
    <w:rsid w:val="00AB29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FD979-681E-4C77-97D6-C6400FF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