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54A4" w14:textId="77777777" w:rsidR="002C1507" w:rsidRDefault="002C1507">
      <w:pPr>
        <w:rPr>
          <w:rFonts w:hint="eastAsia"/>
        </w:rPr>
      </w:pPr>
      <w:r>
        <w:rPr>
          <w:rFonts w:hint="eastAsia"/>
        </w:rPr>
        <w:t>声如洪钟的拼音：shēng rú hóng zhōng</w:t>
      </w:r>
    </w:p>
    <w:p w14:paraId="6BC78BF1" w14:textId="77777777" w:rsidR="002C1507" w:rsidRDefault="002C1507">
      <w:pPr>
        <w:rPr>
          <w:rFonts w:hint="eastAsia"/>
        </w:rPr>
      </w:pPr>
      <w:r>
        <w:rPr>
          <w:rFonts w:hint="eastAsia"/>
        </w:rPr>
        <w:t>在汉语的世界里，每个词语都承载着深厚的文化底蕴和历史沉淀。“声如洪钟”便是这样一种表达，它不仅仅是一个简单的成语，更是一种形象的比喻，用来形容声音响亮而浑厚，仿佛从古老庙宇的大钟中传来，震撼人心。这个成语来源于中国古代对声音的一种审美和评价标准，反映了人们对宏亮、庄重音色的崇尚。</w:t>
      </w:r>
    </w:p>
    <w:p w14:paraId="67E5FFF8" w14:textId="77777777" w:rsidR="002C1507" w:rsidRDefault="002C1507">
      <w:pPr>
        <w:rPr>
          <w:rFonts w:hint="eastAsia"/>
        </w:rPr>
      </w:pPr>
    </w:p>
    <w:p w14:paraId="1062CE6A" w14:textId="77777777" w:rsidR="002C1507" w:rsidRDefault="002C1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C2DC1" w14:textId="77777777" w:rsidR="002C1507" w:rsidRDefault="002C1507">
      <w:pPr>
        <w:rPr>
          <w:rFonts w:hint="eastAsia"/>
        </w:rPr>
      </w:pPr>
      <w:r>
        <w:rPr>
          <w:rFonts w:hint="eastAsia"/>
        </w:rPr>
        <w:t>洪钟大吕的历史渊源</w:t>
      </w:r>
    </w:p>
    <w:p w14:paraId="2AADEBE2" w14:textId="77777777" w:rsidR="002C1507" w:rsidRDefault="002C1507">
      <w:pPr>
        <w:rPr>
          <w:rFonts w:hint="eastAsia"/>
        </w:rPr>
      </w:pPr>
      <w:r>
        <w:rPr>
          <w:rFonts w:hint="eastAsia"/>
        </w:rPr>
        <w:t>在中国古代，钟被视为非常重要的乐器和礼器，尤其在祭祀和重大典礼上不可或缺。洪钟指的是那种体型巨大、音量宏大且音质纯正的青铜钟。这些钟往往被安置在寺庙或宫廷之中，每当重要时刻敲响时，其声音能传遍整个城市，甚至远处的村落也能听到那悠扬的声音。这种特性使得“洪钟”成为了形容词，用以赞美那些具有类似特质的事物，比如人的嗓音。</w:t>
      </w:r>
    </w:p>
    <w:p w14:paraId="2720DB94" w14:textId="77777777" w:rsidR="002C1507" w:rsidRDefault="002C1507">
      <w:pPr>
        <w:rPr>
          <w:rFonts w:hint="eastAsia"/>
        </w:rPr>
      </w:pPr>
    </w:p>
    <w:p w14:paraId="08E40FAD" w14:textId="77777777" w:rsidR="002C1507" w:rsidRDefault="002C1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07BB5" w14:textId="77777777" w:rsidR="002C1507" w:rsidRDefault="002C1507">
      <w:pPr>
        <w:rPr>
          <w:rFonts w:hint="eastAsia"/>
        </w:rPr>
      </w:pPr>
      <w:r>
        <w:rPr>
          <w:rFonts w:hint="eastAsia"/>
        </w:rPr>
        <w:t>声音的力量与魅力</w:t>
      </w:r>
    </w:p>
    <w:p w14:paraId="164BB69F" w14:textId="77777777" w:rsidR="002C1507" w:rsidRDefault="002C1507">
      <w:pPr>
        <w:rPr>
          <w:rFonts w:hint="eastAsia"/>
        </w:rPr>
      </w:pPr>
      <w:r>
        <w:rPr>
          <w:rFonts w:hint="eastAsia"/>
        </w:rPr>
        <w:t>一个拥有“声如洪钟”的人，他的声音可以穿透人群，直达听众的心灵深处。这样的声音不仅能够吸引人们的注意力，更能传达出说话者的自信和权威感。历史上有许多著名的演说家、政治领袖以及艺术家都因其独特的嗓音而闻名于世。他们利用这天赋异禀的声音，在公众面前发表演讲或是演唱歌曲，以此影响无数人，并留下不可磨灭的印象。</w:t>
      </w:r>
    </w:p>
    <w:p w14:paraId="1468A482" w14:textId="77777777" w:rsidR="002C1507" w:rsidRDefault="002C1507">
      <w:pPr>
        <w:rPr>
          <w:rFonts w:hint="eastAsia"/>
        </w:rPr>
      </w:pPr>
    </w:p>
    <w:p w14:paraId="6039C171" w14:textId="77777777" w:rsidR="002C1507" w:rsidRDefault="002C1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6ECC" w14:textId="77777777" w:rsidR="002C1507" w:rsidRDefault="002C150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72B707" w14:textId="77777777" w:rsidR="002C1507" w:rsidRDefault="002C1507">
      <w:pPr>
        <w:rPr>
          <w:rFonts w:hint="eastAsia"/>
        </w:rPr>
      </w:pPr>
      <w:r>
        <w:rPr>
          <w:rFonts w:hint="eastAsia"/>
        </w:rPr>
        <w:t>虽然现代社会已经不再依赖传统的铜钟来传递信息，但“声如洪钟”这一描述依然广泛应用于各个领域。无论是广播主持、电影配音还是舞台表演，拥有强有力的声音都是专业人士所追求的目标之一。在商业活动中，一些品牌也会选择邀请那些声音条件优越的人士作为代言人，希望通过他们的发声为产品增添更多的吸引力。因此，“声如洪钟”不仅是对个人能力的认可，也是社会价值的一种体现。</w:t>
      </w:r>
    </w:p>
    <w:p w14:paraId="09E39C06" w14:textId="77777777" w:rsidR="002C1507" w:rsidRDefault="002C1507">
      <w:pPr>
        <w:rPr>
          <w:rFonts w:hint="eastAsia"/>
        </w:rPr>
      </w:pPr>
    </w:p>
    <w:p w14:paraId="23EDA3E1" w14:textId="77777777" w:rsidR="002C1507" w:rsidRDefault="002C1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FB7FE" w14:textId="77777777" w:rsidR="002C1507" w:rsidRDefault="002C1507">
      <w:pPr>
        <w:rPr>
          <w:rFonts w:hint="eastAsia"/>
        </w:rPr>
      </w:pPr>
      <w:r>
        <w:rPr>
          <w:rFonts w:hint="eastAsia"/>
        </w:rPr>
        <w:t>如何培养“声如洪钟”的嗓音</w:t>
      </w:r>
    </w:p>
    <w:p w14:paraId="0740C014" w14:textId="77777777" w:rsidR="002C1507" w:rsidRDefault="002C1507">
      <w:pPr>
        <w:rPr>
          <w:rFonts w:hint="eastAsia"/>
        </w:rPr>
      </w:pPr>
      <w:r>
        <w:rPr>
          <w:rFonts w:hint="eastAsia"/>
        </w:rPr>
        <w:t>对于想要拥有“声如洪钟”般嗓音的人来说，正确的训练方法至关重要。保持良好的生活习惯是基础，包括充足的睡眠、合理的饮食以及适度的运动等，这些都是维持身体健康和嗓子状态的关键因素。专业的发声练习也不可或缺，通过不断地调整呼吸方式、控制气息流量以及加强口腔肌肉锻炼等方式，可以逐渐提高自己的声音质量。还需要注重心理素质的培养，因为自信的态度同样会影响一个人说话时的表现力。</w:t>
      </w:r>
    </w:p>
    <w:p w14:paraId="063879AC" w14:textId="77777777" w:rsidR="002C1507" w:rsidRDefault="002C1507">
      <w:pPr>
        <w:rPr>
          <w:rFonts w:hint="eastAsia"/>
        </w:rPr>
      </w:pPr>
    </w:p>
    <w:p w14:paraId="062463B1" w14:textId="77777777" w:rsidR="002C1507" w:rsidRDefault="002C1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B5659" w14:textId="77777777" w:rsidR="002C1507" w:rsidRDefault="002C1507">
      <w:pPr>
        <w:rPr>
          <w:rFonts w:hint="eastAsia"/>
        </w:rPr>
      </w:pPr>
      <w:r>
        <w:rPr>
          <w:rFonts w:hint="eastAsia"/>
        </w:rPr>
        <w:t>最后的总结</w:t>
      </w:r>
    </w:p>
    <w:p w14:paraId="783DD9A9" w14:textId="77777777" w:rsidR="002C1507" w:rsidRDefault="002C1507">
      <w:pPr>
        <w:rPr>
          <w:rFonts w:hint="eastAsia"/>
        </w:rPr>
      </w:pPr>
      <w:r>
        <w:rPr>
          <w:rFonts w:hint="eastAsia"/>
        </w:rPr>
        <w:t>“声如洪钟”的拼音是shēng rú hóng zhōng，它不仅仅是一个成语，更是对中国传统文化中关于声音美学的一个深刻诠释。从古至今，人们始终重视并欣赏那些具备强大感染力的声音，它们就像穿越时空而来的洪钟之音，至今仍在我们耳边回荡，激励着一代又一代人为实现更加美好的生活而努力奋斗。</w:t>
      </w:r>
    </w:p>
    <w:p w14:paraId="1F155F21" w14:textId="77777777" w:rsidR="002C1507" w:rsidRDefault="002C1507">
      <w:pPr>
        <w:rPr>
          <w:rFonts w:hint="eastAsia"/>
        </w:rPr>
      </w:pPr>
    </w:p>
    <w:p w14:paraId="1E94330B" w14:textId="77777777" w:rsidR="002C1507" w:rsidRDefault="002C1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44F23" w14:textId="11EF2612" w:rsidR="0075302A" w:rsidRDefault="0075302A"/>
    <w:sectPr w:rsidR="0075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2A"/>
    <w:rsid w:val="002C1507"/>
    <w:rsid w:val="0075302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45B88-85F1-4DBC-BDE8-D8B5295A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