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C78E" w14:textId="77777777" w:rsidR="008570D4" w:rsidRDefault="008570D4">
      <w:pPr>
        <w:rPr>
          <w:rFonts w:hint="eastAsia"/>
        </w:rPr>
      </w:pPr>
      <w:r>
        <w:rPr>
          <w:rFonts w:hint="eastAsia"/>
        </w:rPr>
        <w:t>《Sānguó Yǎnyì》：历史与文学的交融</w:t>
      </w:r>
    </w:p>
    <w:p w14:paraId="66FADC7C" w14:textId="77777777" w:rsidR="008570D4" w:rsidRDefault="008570D4">
      <w:pPr>
        <w:rPr>
          <w:rFonts w:hint="eastAsia"/>
        </w:rPr>
      </w:pPr>
      <w:r>
        <w:rPr>
          <w:rFonts w:hint="eastAsia"/>
        </w:rPr>
        <w:t>《三国演义》是中国古代四大名著之一，也是中国历史上第一部章回体小说。它由元末明初的小说家罗贯中所著，以东汉末年到西晋初期这段波澜壮阔的历史为背景，描绘了群雄割据、三分天下的政治斗争和军事对抗。这部作品不仅是对那个英雄辈出时代的生动再现，也是一部充满智慧和谋略的艺术珍品。</w:t>
      </w:r>
    </w:p>
    <w:p w14:paraId="58B16A30" w14:textId="77777777" w:rsidR="008570D4" w:rsidRDefault="008570D4">
      <w:pPr>
        <w:rPr>
          <w:rFonts w:hint="eastAsia"/>
        </w:rPr>
      </w:pPr>
    </w:p>
    <w:p w14:paraId="22A06B29" w14:textId="77777777" w:rsidR="008570D4" w:rsidRDefault="00857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4FD58" w14:textId="77777777" w:rsidR="008570D4" w:rsidRDefault="008570D4">
      <w:pPr>
        <w:rPr>
          <w:rFonts w:hint="eastAsia"/>
        </w:rPr>
      </w:pPr>
      <w:r>
        <w:rPr>
          <w:rFonts w:hint="eastAsia"/>
        </w:rPr>
        <w:t>英雄豪杰辈出的时代</w:t>
      </w:r>
    </w:p>
    <w:p w14:paraId="3F7FD83D" w14:textId="77777777" w:rsidR="008570D4" w:rsidRDefault="008570D4">
      <w:pPr>
        <w:rPr>
          <w:rFonts w:hint="eastAsia"/>
        </w:rPr>
      </w:pPr>
      <w:r>
        <w:rPr>
          <w:rFonts w:hint="eastAsia"/>
        </w:rPr>
        <w:t>在《Sānguó Yǎnyì》的世界里，我们见证了无数英雄人物的崛起与陨落。从曹操的“宁教我负天下人，休教天下人负我”的霸气宣言，到刘备的仁德之君形象；从诸葛亮的足智多谋，到关羽、张飞的忠义无双。这些角色不仅塑造了一个个鲜明的人物性格，更反映了作者对于人性善恶、忠诚背叛等复杂情感的深刻洞察。</w:t>
      </w:r>
    </w:p>
    <w:p w14:paraId="191E4C20" w14:textId="77777777" w:rsidR="008570D4" w:rsidRDefault="008570D4">
      <w:pPr>
        <w:rPr>
          <w:rFonts w:hint="eastAsia"/>
        </w:rPr>
      </w:pPr>
    </w:p>
    <w:p w14:paraId="57BD9CFE" w14:textId="77777777" w:rsidR="008570D4" w:rsidRDefault="00857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AB396" w14:textId="77777777" w:rsidR="008570D4" w:rsidRDefault="008570D4">
      <w:pPr>
        <w:rPr>
          <w:rFonts w:hint="eastAsia"/>
        </w:rPr>
      </w:pPr>
      <w:r>
        <w:rPr>
          <w:rFonts w:hint="eastAsia"/>
        </w:rPr>
        <w:t>智慧与谋略的较量</w:t>
      </w:r>
    </w:p>
    <w:p w14:paraId="404E4053" w14:textId="77777777" w:rsidR="008570D4" w:rsidRDefault="008570D4">
      <w:pPr>
        <w:rPr>
          <w:rFonts w:hint="eastAsia"/>
        </w:rPr>
      </w:pPr>
      <w:r>
        <w:rPr>
          <w:rFonts w:hint="eastAsia"/>
        </w:rPr>
        <w:t>书中最引人入胜之处在于其展现的各种策略和计谋。赤壁之战便是其中最为著名的战役之一，周瑜与诸葛亮联手，巧妙运用火攻战术击败了曹操的大军，成为流传千古的经典战例。空城计、草船借箭等故事同样脍炙人口，它们体现了古人在战争中的智慧结晶。</w:t>
      </w:r>
    </w:p>
    <w:p w14:paraId="353F3A16" w14:textId="77777777" w:rsidR="008570D4" w:rsidRDefault="008570D4">
      <w:pPr>
        <w:rPr>
          <w:rFonts w:hint="eastAsia"/>
        </w:rPr>
      </w:pPr>
    </w:p>
    <w:p w14:paraId="1757FF8E" w14:textId="77777777" w:rsidR="008570D4" w:rsidRDefault="00857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58F01" w14:textId="77777777" w:rsidR="008570D4" w:rsidRDefault="008570D4">
      <w:pPr>
        <w:rPr>
          <w:rFonts w:hint="eastAsia"/>
        </w:rPr>
      </w:pPr>
      <w:r>
        <w:rPr>
          <w:rFonts w:hint="eastAsia"/>
        </w:rPr>
        <w:t>文化价值与影响深远</w:t>
      </w:r>
    </w:p>
    <w:p w14:paraId="512F0316" w14:textId="77777777" w:rsidR="008570D4" w:rsidRDefault="008570D4">
      <w:pPr>
        <w:rPr>
          <w:rFonts w:hint="eastAsia"/>
        </w:rPr>
      </w:pPr>
      <w:r>
        <w:rPr>
          <w:rFonts w:hint="eastAsia"/>
        </w:rPr>
        <w:t>《Sānguó Yǎnyì》不仅是一部文学巨著，更是一座丰富的历史文化宝库。它涵盖了政治、经济、军事等多个领域的内容，并融入了大量的诗词歌赋，极大地丰富了中国古代文化的内涵。《三国演义》也被翻译成多种语言，在世界范围内产生了广泛的影响，成为了解中国历史文化的窗口之一。</w:t>
      </w:r>
    </w:p>
    <w:p w14:paraId="086E891C" w14:textId="77777777" w:rsidR="008570D4" w:rsidRDefault="008570D4">
      <w:pPr>
        <w:rPr>
          <w:rFonts w:hint="eastAsia"/>
        </w:rPr>
      </w:pPr>
    </w:p>
    <w:p w14:paraId="65D335D7" w14:textId="77777777" w:rsidR="008570D4" w:rsidRDefault="00857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F4017" w14:textId="77777777" w:rsidR="008570D4" w:rsidRDefault="008570D4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45AB9DC1" w14:textId="77777777" w:rsidR="008570D4" w:rsidRDefault="008570D4">
      <w:pPr>
        <w:rPr>
          <w:rFonts w:hint="eastAsia"/>
        </w:rPr>
      </w:pPr>
      <w:r>
        <w:rPr>
          <w:rFonts w:hint="eastAsia"/>
        </w:rPr>
        <w:t>尽管距离《Sānguó Yǎnyì》创作已经过去了数百年，但这部作品至今仍然保持着强大的生命力。它不仅仅是一本关于过去的故事书，更是传递着中华民族精神品格的重要载体。通过阅读《三国演义》，我们可以感受到那份属于那个时代的激情与梦想，也能从中汲取到面对挑战时所需要的力量和勇气。</w:t>
      </w:r>
    </w:p>
    <w:p w14:paraId="38DE1A4F" w14:textId="77777777" w:rsidR="008570D4" w:rsidRDefault="008570D4">
      <w:pPr>
        <w:rPr>
          <w:rFonts w:hint="eastAsia"/>
        </w:rPr>
      </w:pPr>
    </w:p>
    <w:p w14:paraId="73839D81" w14:textId="77777777" w:rsidR="008570D4" w:rsidRDefault="00857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1A8CB" w14:textId="232F9569" w:rsidR="00ED39DB" w:rsidRDefault="00ED39DB"/>
    <w:sectPr w:rsidR="00ED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DB"/>
    <w:rsid w:val="00285327"/>
    <w:rsid w:val="008570D4"/>
    <w:rsid w:val="00E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348C5-25CE-430A-BD6E-494DBA6F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