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22ED" w14:textId="77777777" w:rsidR="00221297" w:rsidRDefault="00221297">
      <w:pPr>
        <w:rPr>
          <w:rFonts w:hint="eastAsia"/>
        </w:rPr>
      </w:pPr>
      <w:r>
        <w:rPr>
          <w:rFonts w:hint="eastAsia"/>
        </w:rPr>
        <w:t>Yi Chang Zhan Zheng: 一场战争的场的拼音</w:t>
      </w:r>
    </w:p>
    <w:p w14:paraId="46D2A03E" w14:textId="77777777" w:rsidR="00221297" w:rsidRDefault="00221297">
      <w:pPr>
        <w:rPr>
          <w:rFonts w:hint="eastAsia"/>
        </w:rPr>
      </w:pPr>
      <w:r>
        <w:rPr>
          <w:rFonts w:hint="eastAsia"/>
        </w:rPr>
        <w:t>在历史的长河中，无数的冲突与斗争交织成复杂的人类文明画卷。每一场战争都有其独特的背景、影响和故事。以“Yi Chang Zhan Zheng”为标题，意指某场具有特殊意义或特征的战争，这里我们不妨以历史上著名的夷陵之战为例，来探讨这场战争背后的故事。</w:t>
      </w:r>
    </w:p>
    <w:p w14:paraId="343D3525" w14:textId="77777777" w:rsidR="00221297" w:rsidRDefault="00221297">
      <w:pPr>
        <w:rPr>
          <w:rFonts w:hint="eastAsia"/>
        </w:rPr>
      </w:pPr>
    </w:p>
    <w:p w14:paraId="66F777BD" w14:textId="77777777" w:rsidR="00221297" w:rsidRDefault="00221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8306" w14:textId="77777777" w:rsidR="00221297" w:rsidRDefault="00221297">
      <w:pPr>
        <w:rPr>
          <w:rFonts w:hint="eastAsia"/>
        </w:rPr>
      </w:pPr>
      <w:r>
        <w:rPr>
          <w:rFonts w:hint="eastAsia"/>
        </w:rPr>
        <w:t>战事缘起：三国时期的纷争</w:t>
      </w:r>
    </w:p>
    <w:p w14:paraId="3FEB4E72" w14:textId="77777777" w:rsidR="00221297" w:rsidRDefault="00221297">
      <w:pPr>
        <w:rPr>
          <w:rFonts w:hint="eastAsia"/>
        </w:rPr>
      </w:pPr>
      <w:r>
        <w:rPr>
          <w:rFonts w:hint="eastAsia"/>
        </w:rPr>
        <w:t>夷陵之战发生在公元221年至222年之间，是三国时期吴蜀两大势力之间的一场关键战役。当时，刘备为了夺回荆州并报关羽被杀之仇，率领大军东征孙权。而孙权则任命陆逊为大都督，统领五万吴军抵御蜀汉进攻。此役不仅是两国军事力量的较量，更是战略智慧和意志力的对抗。</w:t>
      </w:r>
    </w:p>
    <w:p w14:paraId="7FA16D79" w14:textId="77777777" w:rsidR="00221297" w:rsidRDefault="00221297">
      <w:pPr>
        <w:rPr>
          <w:rFonts w:hint="eastAsia"/>
        </w:rPr>
      </w:pPr>
    </w:p>
    <w:p w14:paraId="4A556943" w14:textId="77777777" w:rsidR="00221297" w:rsidRDefault="00221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96F7D" w14:textId="77777777" w:rsidR="00221297" w:rsidRDefault="00221297">
      <w:pPr>
        <w:rPr>
          <w:rFonts w:hint="eastAsia"/>
        </w:rPr>
      </w:pPr>
      <w:r>
        <w:rPr>
          <w:rFonts w:hint="eastAsia"/>
        </w:rPr>
        <w:t>战斗过程：火攻与地利</w:t>
      </w:r>
    </w:p>
    <w:p w14:paraId="56342C27" w14:textId="77777777" w:rsidR="00221297" w:rsidRDefault="00221297">
      <w:pPr>
        <w:rPr>
          <w:rFonts w:hint="eastAsia"/>
        </w:rPr>
      </w:pPr>
      <w:r>
        <w:rPr>
          <w:rFonts w:hint="eastAsia"/>
        </w:rPr>
        <w:t>面对蜀军的强大攻势，陆逊采取了谨慎防守的战略，利用地形优势和季节变化，在适当的时机发动反击。当夏季来临，燥热难耐之时，陆逊抓住机会，用火烧连营之计重创了驻扎在山林间的蜀军营地。这一战术不仅体现了他对自然条件的巧妙运用，也反映了他卓越的指挥才能。最终，经过数月激战，吴军成功击败了蜀军，稳定了江南地区的局势。</w:t>
      </w:r>
    </w:p>
    <w:p w14:paraId="3FCA47FC" w14:textId="77777777" w:rsidR="00221297" w:rsidRDefault="00221297">
      <w:pPr>
        <w:rPr>
          <w:rFonts w:hint="eastAsia"/>
        </w:rPr>
      </w:pPr>
    </w:p>
    <w:p w14:paraId="632C451A" w14:textId="77777777" w:rsidR="00221297" w:rsidRDefault="00221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9BDF" w14:textId="77777777" w:rsidR="00221297" w:rsidRDefault="00221297">
      <w:pPr>
        <w:rPr>
          <w:rFonts w:hint="eastAsia"/>
        </w:rPr>
      </w:pPr>
      <w:r>
        <w:rPr>
          <w:rFonts w:hint="eastAsia"/>
        </w:rPr>
        <w:t>战后影响：改变历史进程</w:t>
      </w:r>
    </w:p>
    <w:p w14:paraId="7422F024" w14:textId="77777777" w:rsidR="00221297" w:rsidRDefault="00221297">
      <w:pPr>
        <w:rPr>
          <w:rFonts w:hint="eastAsia"/>
        </w:rPr>
      </w:pPr>
      <w:r>
        <w:rPr>
          <w:rFonts w:hint="eastAsia"/>
        </w:rPr>
        <w:t>夷陵之战的最后的总结对三国鼎立格局产生了深远的影响。它不仅削弱了蜀汉的实力，使得刘备不得不退回益州重整旗鼓；同时也巩固了孙权在江东的地位，增强了吴国与其他势力抗衡的能力。更重要的是，这场战争展示了策略与谋略的重要性，成为后世军事家研究的经典案例之一。</w:t>
      </w:r>
    </w:p>
    <w:p w14:paraId="36124086" w14:textId="77777777" w:rsidR="00221297" w:rsidRDefault="00221297">
      <w:pPr>
        <w:rPr>
          <w:rFonts w:hint="eastAsia"/>
        </w:rPr>
      </w:pPr>
    </w:p>
    <w:p w14:paraId="0807EA18" w14:textId="77777777" w:rsidR="00221297" w:rsidRDefault="00221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9E99" w14:textId="77777777" w:rsidR="00221297" w:rsidRDefault="00221297">
      <w:pPr>
        <w:rPr>
          <w:rFonts w:hint="eastAsia"/>
        </w:rPr>
      </w:pPr>
      <w:r>
        <w:rPr>
          <w:rFonts w:hint="eastAsia"/>
        </w:rPr>
        <w:t>最后的总结：历史教训与启示</w:t>
      </w:r>
    </w:p>
    <w:p w14:paraId="54E5602E" w14:textId="77777777" w:rsidR="00221297" w:rsidRDefault="00221297">
      <w:pPr>
        <w:rPr>
          <w:rFonts w:hint="eastAsia"/>
        </w:rPr>
      </w:pPr>
      <w:r>
        <w:rPr>
          <w:rFonts w:hint="eastAsia"/>
        </w:rPr>
        <w:t>回顾夷陵之战，我们可以看到战争不仅仅是武力的碰撞，更是智慧、耐心以及对时局准确判断的综合体现。从这场古老的战役中，我们能够汲取到许多宝贵的经验教训——无论是对于国家治理还是个人发展而言，合理规划、深思熟虑以及适时调整都是取得成功不可或缺的因素。同时，这也提醒着人们珍惜和平，避免不必要的冲突，共同构建和谐美好的世界。</w:t>
      </w:r>
    </w:p>
    <w:p w14:paraId="02B633A7" w14:textId="77777777" w:rsidR="00221297" w:rsidRDefault="00221297">
      <w:pPr>
        <w:rPr>
          <w:rFonts w:hint="eastAsia"/>
        </w:rPr>
      </w:pPr>
    </w:p>
    <w:p w14:paraId="4368767F" w14:textId="77777777" w:rsidR="00221297" w:rsidRDefault="00221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74D09" w14:textId="22E8433E" w:rsidR="00851FB9" w:rsidRDefault="00851FB9"/>
    <w:sectPr w:rsidR="0085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B9"/>
    <w:rsid w:val="00221297"/>
    <w:rsid w:val="00851F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B78F8-2E5B-4056-96C2-59C3D18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