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70EDF" w14:textId="77777777" w:rsidR="004F6D21" w:rsidRDefault="004F6D21">
      <w:pPr>
        <w:rPr>
          <w:rFonts w:hint="eastAsia"/>
        </w:rPr>
      </w:pPr>
    </w:p>
    <w:p w14:paraId="591A2485" w14:textId="77777777" w:rsidR="004F6D21" w:rsidRDefault="004F6D21">
      <w:pPr>
        <w:rPr>
          <w:rFonts w:hint="eastAsia"/>
        </w:rPr>
      </w:pPr>
      <w:r>
        <w:rPr>
          <w:rFonts w:hint="eastAsia"/>
        </w:rPr>
        <w:t>圆明园被灾文言文的拼音版简介</w:t>
      </w:r>
    </w:p>
    <w:p w14:paraId="740A6214" w14:textId="77777777" w:rsidR="004F6D21" w:rsidRDefault="004F6D21">
      <w:pPr>
        <w:rPr>
          <w:rFonts w:hint="eastAsia"/>
        </w:rPr>
      </w:pPr>
      <w:r>
        <w:rPr>
          <w:rFonts w:hint="eastAsia"/>
        </w:rPr>
        <w:t>圆明园，这座承载着中国历史与文化重量的皇家园林，在1860年遭遇了毁灭性的灾难。此事件不仅是中国近代史上的一个痛心疾首的记忆点，也是中外文化交流史上的一段沉痛篇章。本文将以文言文的拼音形式，尝试还原这一历史事件，并以新颖的方式向读者展示。</w:t>
      </w:r>
    </w:p>
    <w:p w14:paraId="3033116B" w14:textId="77777777" w:rsidR="004F6D21" w:rsidRDefault="004F6D21">
      <w:pPr>
        <w:rPr>
          <w:rFonts w:hint="eastAsia"/>
        </w:rPr>
      </w:pPr>
    </w:p>
    <w:p w14:paraId="74A75B06" w14:textId="77777777" w:rsidR="004F6D21" w:rsidRDefault="004F6D21">
      <w:pPr>
        <w:rPr>
          <w:rFonts w:hint="eastAsia"/>
        </w:rPr>
      </w:pPr>
    </w:p>
    <w:p w14:paraId="0A34DE87" w14:textId="77777777" w:rsidR="004F6D21" w:rsidRDefault="004F6D21">
      <w:pPr>
        <w:rPr>
          <w:rFonts w:hint="eastAsia"/>
        </w:rPr>
      </w:pPr>
      <w:r>
        <w:rPr>
          <w:rFonts w:hint="eastAsia"/>
        </w:rPr>
        <w:t>背景介绍</w:t>
      </w:r>
    </w:p>
    <w:p w14:paraId="7B9A7767" w14:textId="77777777" w:rsidR="004F6D21" w:rsidRDefault="004F6D21">
      <w:pPr>
        <w:rPr>
          <w:rFonts w:hint="eastAsia"/>
        </w:rPr>
      </w:pPr>
      <w:r>
        <w:rPr>
          <w:rFonts w:hint="eastAsia"/>
        </w:rPr>
        <w:t>Yuán Míng Yuán, zhè zuò chéngzài zhe Zhōngguó lìshǐ yǔ wénhuà zhòngliàng de huángjiā yuánlín, zài 1860 nián zāo yùle mièhuǐ xìng de zāinàn. Cǐ shìjiàn bùjǐn shì Zhōngguó jìndàishǐ shàng de yīgè tòngxīn jídǒu de jìyì diǎn, yě shì zhōng-wài wénhuà jiāoliú shǐ shàng de yī duàn chénzhòng piānzhāng.</w:t>
      </w:r>
    </w:p>
    <w:p w14:paraId="0C716360" w14:textId="77777777" w:rsidR="004F6D21" w:rsidRDefault="004F6D21">
      <w:pPr>
        <w:rPr>
          <w:rFonts w:hint="eastAsia"/>
        </w:rPr>
      </w:pPr>
    </w:p>
    <w:p w14:paraId="4FCC18F4" w14:textId="77777777" w:rsidR="004F6D21" w:rsidRDefault="004F6D21">
      <w:pPr>
        <w:rPr>
          <w:rFonts w:hint="eastAsia"/>
        </w:rPr>
      </w:pPr>
    </w:p>
    <w:p w14:paraId="123AF287" w14:textId="77777777" w:rsidR="004F6D21" w:rsidRDefault="004F6D21">
      <w:pPr>
        <w:rPr>
          <w:rFonts w:hint="eastAsia"/>
        </w:rPr>
      </w:pPr>
      <w:r>
        <w:rPr>
          <w:rFonts w:hint="eastAsia"/>
        </w:rPr>
        <w:t>事件始末</w:t>
      </w:r>
    </w:p>
    <w:p w14:paraId="55790FC4" w14:textId="77777777" w:rsidR="004F6D21" w:rsidRDefault="004F6D21">
      <w:pPr>
        <w:rPr>
          <w:rFonts w:hint="eastAsia"/>
        </w:rPr>
      </w:pPr>
      <w:r>
        <w:rPr>
          <w:rFonts w:hint="eastAsia"/>
        </w:rPr>
        <w:t>Zài Yīcì èr cì Yāchāo Zhànzhēng qījiān, Yuán Míng Yuán bèi Yīng Fǎ liánjūn dǎo dàng. Qí zhōng, Yīngguó hé Fǎguó de bīnglì zài 1860 nián 10 yuè 6 rì zhàn lǐng le Běijīng, bìng qiě zhíjiē zhàolìng Yuán Míng Yuán. Cǐ hòu, sānwàn duǒ métric tons de wénwù bèi dài zǒu, ér yuánlín zé bèi fàng huǒ zāohuǐ.</w:t>
      </w:r>
    </w:p>
    <w:p w14:paraId="6C2E85D4" w14:textId="77777777" w:rsidR="004F6D21" w:rsidRDefault="004F6D21">
      <w:pPr>
        <w:rPr>
          <w:rFonts w:hint="eastAsia"/>
        </w:rPr>
      </w:pPr>
    </w:p>
    <w:p w14:paraId="2065B583" w14:textId="77777777" w:rsidR="004F6D21" w:rsidRDefault="004F6D21">
      <w:pPr>
        <w:rPr>
          <w:rFonts w:hint="eastAsia"/>
        </w:rPr>
      </w:pPr>
    </w:p>
    <w:p w14:paraId="5891462D" w14:textId="77777777" w:rsidR="004F6D21" w:rsidRDefault="004F6D21">
      <w:pPr>
        <w:rPr>
          <w:rFonts w:hint="eastAsia"/>
        </w:rPr>
      </w:pPr>
      <w:r>
        <w:rPr>
          <w:rFonts w:hint="eastAsia"/>
        </w:rPr>
        <w:t>文化遗产损失</w:t>
      </w:r>
    </w:p>
    <w:p w14:paraId="1262A51F" w14:textId="77777777" w:rsidR="004F6D21" w:rsidRDefault="004F6D21">
      <w:pPr>
        <w:rPr>
          <w:rFonts w:hint="eastAsia"/>
        </w:rPr>
      </w:pPr>
      <w:r>
        <w:rPr>
          <w:rFonts w:hint="eastAsia"/>
        </w:rPr>
        <w:t>Yīnwèi Yuán Míng Yuán suǒ zāizhòng de dàbùfèn wénwù yǔ jiànzhú jíqí tèshū, zhèxiē wénwù de diàoluo bùjǐn shì Zhōngguó wénhuà yìshù de jùdà sǔnhài, yě shì quán rénlèi wénhuà yìshù de gòngtóng sǔnhài. Yuán Míng Yuán zāihòu, Zhōngguó de wénhuà yìshù jīngsūn shòudào le bùkě huīfù de yǐngxiǎng.</w:t>
      </w:r>
    </w:p>
    <w:p w14:paraId="63DB9189" w14:textId="77777777" w:rsidR="004F6D21" w:rsidRDefault="004F6D21">
      <w:pPr>
        <w:rPr>
          <w:rFonts w:hint="eastAsia"/>
        </w:rPr>
      </w:pPr>
    </w:p>
    <w:p w14:paraId="1C69B958" w14:textId="77777777" w:rsidR="004F6D21" w:rsidRDefault="004F6D21">
      <w:pPr>
        <w:rPr>
          <w:rFonts w:hint="eastAsia"/>
        </w:rPr>
      </w:pPr>
    </w:p>
    <w:p w14:paraId="31DC7BE9" w14:textId="77777777" w:rsidR="004F6D21" w:rsidRDefault="004F6D21">
      <w:pPr>
        <w:rPr>
          <w:rFonts w:hint="eastAsia"/>
        </w:rPr>
      </w:pPr>
      <w:r>
        <w:rPr>
          <w:rFonts w:hint="eastAsia"/>
        </w:rPr>
        <w:t>反思与展望</w:t>
      </w:r>
    </w:p>
    <w:p w14:paraId="3CDAF623" w14:textId="77777777" w:rsidR="004F6D21" w:rsidRDefault="004F6D21">
      <w:pPr>
        <w:rPr>
          <w:rFonts w:hint="eastAsia"/>
        </w:rPr>
      </w:pPr>
      <w:r>
        <w:rPr>
          <w:rFonts w:hint="eastAsia"/>
        </w:rPr>
        <w:t>Cóng Yuán Míng Yuán de zāinàn zhōng, wǒmen kěyǐ kàodào lìshǐ de jiàoxùn, tóngshí yě nénggòu gèng jiā zhēnshí de rènshí dào wénhuà yìshù de zhēnzhen xīnyì. Wǒmen yīnggāi zài jìniàn yǔ fǎnsī zhōng, xuéxí zěnme yàng bǎohù hé chuányáng zìjǐ de wénhuà yìshù, ràng tā men déyǐ chángjiǔ de cúnzài hé fāzhǎn.</w:t>
      </w:r>
    </w:p>
    <w:p w14:paraId="17303565" w14:textId="77777777" w:rsidR="004F6D21" w:rsidRDefault="004F6D21">
      <w:pPr>
        <w:rPr>
          <w:rFonts w:hint="eastAsia"/>
        </w:rPr>
      </w:pPr>
    </w:p>
    <w:p w14:paraId="6D087D20" w14:textId="77777777" w:rsidR="004F6D21" w:rsidRDefault="004F6D21">
      <w:pPr>
        <w:rPr>
          <w:rFonts w:hint="eastAsia"/>
        </w:rPr>
      </w:pPr>
    </w:p>
    <w:p w14:paraId="37D8196A" w14:textId="77777777" w:rsidR="004F6D21" w:rsidRDefault="004F6D21">
      <w:pPr>
        <w:rPr>
          <w:rFonts w:hint="eastAsia"/>
        </w:rPr>
      </w:pPr>
    </w:p>
    <w:p w14:paraId="439009A0" w14:textId="77777777" w:rsidR="004F6D21" w:rsidRDefault="004F6D21">
      <w:pPr>
        <w:rPr>
          <w:rFonts w:hint="eastAsia"/>
        </w:rPr>
      </w:pPr>
      <w:r>
        <w:rPr>
          <w:rFonts w:hint="eastAsia"/>
        </w:rPr>
        <w:t>本文是由懂得生活网（dongdeshenghuo.com）为大家创作</w:t>
      </w:r>
    </w:p>
    <w:p w14:paraId="3D6A5BC6" w14:textId="7853D7F0" w:rsidR="00E51877" w:rsidRDefault="00E51877"/>
    <w:sectPr w:rsidR="00E51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877"/>
    <w:rsid w:val="004F6D21"/>
    <w:rsid w:val="005E26B1"/>
    <w:rsid w:val="00E51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8060C-A2CB-4BAD-B8D8-DD95963B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8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8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8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8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8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8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8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8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8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8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8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8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877"/>
    <w:rPr>
      <w:rFonts w:cstheme="majorBidi"/>
      <w:color w:val="2F5496" w:themeColor="accent1" w:themeShade="BF"/>
      <w:sz w:val="28"/>
      <w:szCs w:val="28"/>
    </w:rPr>
  </w:style>
  <w:style w:type="character" w:customStyle="1" w:styleId="50">
    <w:name w:val="标题 5 字符"/>
    <w:basedOn w:val="a0"/>
    <w:link w:val="5"/>
    <w:uiPriority w:val="9"/>
    <w:semiHidden/>
    <w:rsid w:val="00E51877"/>
    <w:rPr>
      <w:rFonts w:cstheme="majorBidi"/>
      <w:color w:val="2F5496" w:themeColor="accent1" w:themeShade="BF"/>
      <w:sz w:val="24"/>
    </w:rPr>
  </w:style>
  <w:style w:type="character" w:customStyle="1" w:styleId="60">
    <w:name w:val="标题 6 字符"/>
    <w:basedOn w:val="a0"/>
    <w:link w:val="6"/>
    <w:uiPriority w:val="9"/>
    <w:semiHidden/>
    <w:rsid w:val="00E51877"/>
    <w:rPr>
      <w:rFonts w:cstheme="majorBidi"/>
      <w:b/>
      <w:bCs/>
      <w:color w:val="2F5496" w:themeColor="accent1" w:themeShade="BF"/>
    </w:rPr>
  </w:style>
  <w:style w:type="character" w:customStyle="1" w:styleId="70">
    <w:name w:val="标题 7 字符"/>
    <w:basedOn w:val="a0"/>
    <w:link w:val="7"/>
    <w:uiPriority w:val="9"/>
    <w:semiHidden/>
    <w:rsid w:val="00E51877"/>
    <w:rPr>
      <w:rFonts w:cstheme="majorBidi"/>
      <w:b/>
      <w:bCs/>
      <w:color w:val="595959" w:themeColor="text1" w:themeTint="A6"/>
    </w:rPr>
  </w:style>
  <w:style w:type="character" w:customStyle="1" w:styleId="80">
    <w:name w:val="标题 8 字符"/>
    <w:basedOn w:val="a0"/>
    <w:link w:val="8"/>
    <w:uiPriority w:val="9"/>
    <w:semiHidden/>
    <w:rsid w:val="00E51877"/>
    <w:rPr>
      <w:rFonts w:cstheme="majorBidi"/>
      <w:color w:val="595959" w:themeColor="text1" w:themeTint="A6"/>
    </w:rPr>
  </w:style>
  <w:style w:type="character" w:customStyle="1" w:styleId="90">
    <w:name w:val="标题 9 字符"/>
    <w:basedOn w:val="a0"/>
    <w:link w:val="9"/>
    <w:uiPriority w:val="9"/>
    <w:semiHidden/>
    <w:rsid w:val="00E51877"/>
    <w:rPr>
      <w:rFonts w:eastAsiaTheme="majorEastAsia" w:cstheme="majorBidi"/>
      <w:color w:val="595959" w:themeColor="text1" w:themeTint="A6"/>
    </w:rPr>
  </w:style>
  <w:style w:type="paragraph" w:styleId="a3">
    <w:name w:val="Title"/>
    <w:basedOn w:val="a"/>
    <w:next w:val="a"/>
    <w:link w:val="a4"/>
    <w:uiPriority w:val="10"/>
    <w:qFormat/>
    <w:rsid w:val="00E518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8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8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8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877"/>
    <w:pPr>
      <w:spacing w:before="160"/>
      <w:jc w:val="center"/>
    </w:pPr>
    <w:rPr>
      <w:i/>
      <w:iCs/>
      <w:color w:val="404040" w:themeColor="text1" w:themeTint="BF"/>
    </w:rPr>
  </w:style>
  <w:style w:type="character" w:customStyle="1" w:styleId="a8">
    <w:name w:val="引用 字符"/>
    <w:basedOn w:val="a0"/>
    <w:link w:val="a7"/>
    <w:uiPriority w:val="29"/>
    <w:rsid w:val="00E51877"/>
    <w:rPr>
      <w:i/>
      <w:iCs/>
      <w:color w:val="404040" w:themeColor="text1" w:themeTint="BF"/>
    </w:rPr>
  </w:style>
  <w:style w:type="paragraph" w:styleId="a9">
    <w:name w:val="List Paragraph"/>
    <w:basedOn w:val="a"/>
    <w:uiPriority w:val="34"/>
    <w:qFormat/>
    <w:rsid w:val="00E51877"/>
    <w:pPr>
      <w:ind w:left="720"/>
      <w:contextualSpacing/>
    </w:pPr>
  </w:style>
  <w:style w:type="character" w:styleId="aa">
    <w:name w:val="Intense Emphasis"/>
    <w:basedOn w:val="a0"/>
    <w:uiPriority w:val="21"/>
    <w:qFormat/>
    <w:rsid w:val="00E51877"/>
    <w:rPr>
      <w:i/>
      <w:iCs/>
      <w:color w:val="2F5496" w:themeColor="accent1" w:themeShade="BF"/>
    </w:rPr>
  </w:style>
  <w:style w:type="paragraph" w:styleId="ab">
    <w:name w:val="Intense Quote"/>
    <w:basedOn w:val="a"/>
    <w:next w:val="a"/>
    <w:link w:val="ac"/>
    <w:uiPriority w:val="30"/>
    <w:qFormat/>
    <w:rsid w:val="00E51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877"/>
    <w:rPr>
      <w:i/>
      <w:iCs/>
      <w:color w:val="2F5496" w:themeColor="accent1" w:themeShade="BF"/>
    </w:rPr>
  </w:style>
  <w:style w:type="character" w:styleId="ad">
    <w:name w:val="Intense Reference"/>
    <w:basedOn w:val="a0"/>
    <w:uiPriority w:val="32"/>
    <w:qFormat/>
    <w:rsid w:val="00E518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