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08E1" w14:textId="77777777" w:rsidR="00FE036E" w:rsidRDefault="00FE036E">
      <w:pPr>
        <w:rPr>
          <w:rFonts w:hint="eastAsia"/>
        </w:rPr>
      </w:pPr>
    </w:p>
    <w:p w14:paraId="6C585F1D" w14:textId="77777777" w:rsidR="00FE036E" w:rsidRDefault="00FE036E">
      <w:pPr>
        <w:rPr>
          <w:rFonts w:hint="eastAsia"/>
        </w:rPr>
      </w:pPr>
      <w:r>
        <w:rPr>
          <w:rFonts w:hint="eastAsia"/>
        </w:rPr>
        <w:tab/>
        <w:t>伤仲永的拼音版原文及翻译</w:t>
      </w:r>
    </w:p>
    <w:p w14:paraId="30CFD8A7" w14:textId="77777777" w:rsidR="00FE036E" w:rsidRDefault="00FE036E">
      <w:pPr>
        <w:rPr>
          <w:rFonts w:hint="eastAsia"/>
        </w:rPr>
      </w:pPr>
    </w:p>
    <w:p w14:paraId="05695DCA" w14:textId="77777777" w:rsidR="00FE036E" w:rsidRDefault="00FE036E">
      <w:pPr>
        <w:rPr>
          <w:rFonts w:hint="eastAsia"/>
        </w:rPr>
      </w:pPr>
    </w:p>
    <w:p w14:paraId="4772C14B" w14:textId="77777777" w:rsidR="00FE036E" w:rsidRDefault="00FE036E">
      <w:pPr>
        <w:rPr>
          <w:rFonts w:hint="eastAsia"/>
        </w:rPr>
      </w:pPr>
      <w:r>
        <w:rPr>
          <w:rFonts w:hint="eastAsia"/>
        </w:rPr>
        <w:tab/>
        <w:t>《伤仲永》是北宋文学家王安石创作的一篇散文，讲述了天才少年方仲永的故事。这篇文章不仅反映了作者对人才成长环境的深刻思考，也警示了后人关于教育的重要性。</w:t>
      </w:r>
    </w:p>
    <w:p w14:paraId="546CBD36" w14:textId="77777777" w:rsidR="00FE036E" w:rsidRDefault="00FE036E">
      <w:pPr>
        <w:rPr>
          <w:rFonts w:hint="eastAsia"/>
        </w:rPr>
      </w:pPr>
    </w:p>
    <w:p w14:paraId="20A8B4D8" w14:textId="77777777" w:rsidR="00FE036E" w:rsidRDefault="00FE036E">
      <w:pPr>
        <w:rPr>
          <w:rFonts w:hint="eastAsia"/>
        </w:rPr>
      </w:pPr>
    </w:p>
    <w:p w14:paraId="2980AA4D" w14:textId="77777777" w:rsidR="00FE036E" w:rsidRDefault="00FE036E">
      <w:pPr>
        <w:rPr>
          <w:rFonts w:hint="eastAsia"/>
        </w:rPr>
      </w:pPr>
    </w:p>
    <w:p w14:paraId="7A027397" w14:textId="77777777" w:rsidR="00FE036E" w:rsidRDefault="00FE036E">
      <w:pPr>
        <w:rPr>
          <w:rFonts w:hint="eastAsia"/>
        </w:rPr>
      </w:pPr>
      <w:r>
        <w:rPr>
          <w:rFonts w:hint="eastAsia"/>
        </w:rPr>
        <w:tab/>
        <w:t>原文与拼音</w:t>
      </w:r>
    </w:p>
    <w:p w14:paraId="26DCAEAA" w14:textId="77777777" w:rsidR="00FE036E" w:rsidRDefault="00FE036E">
      <w:pPr>
        <w:rPr>
          <w:rFonts w:hint="eastAsia"/>
        </w:rPr>
      </w:pPr>
    </w:p>
    <w:p w14:paraId="6A1F641F" w14:textId="77777777" w:rsidR="00FE036E" w:rsidRDefault="00FE036E">
      <w:pPr>
        <w:rPr>
          <w:rFonts w:hint="eastAsia"/>
        </w:rPr>
      </w:pPr>
    </w:p>
    <w:p w14:paraId="10DD74DF" w14:textId="77777777" w:rsidR="00FE036E" w:rsidRDefault="00FE036E">
      <w:pPr>
        <w:rPr>
          <w:rFonts w:hint="eastAsia"/>
        </w:rPr>
      </w:pPr>
      <w:r>
        <w:rPr>
          <w:rFonts w:hint="eastAsia"/>
        </w:rPr>
        <w:tab/>
        <w:t>金溪民方仲永，世隶耕。仲永生五年，未尝识书具，忽啼求之。父异焉，借旁近与之，即书诗四句，并自为其名。其诗以养父母、收族为意，传一乡秀才观之。自是指物作诗立就，其文理皆有可观者。邑人奇之，稍稍宾客其父，或以钱币乞之。父利其然也，日扳仲永环谒于邑人，不使学。余闻之也久。明道中，从先人还家，于舅家见之，十二三矣。令作诗，不能称前时之闻。又七年，还自扬州，复到舅家问焉。曰：“泯然众人矣。” 王子曰：仲永之通悟，受之天也。其受之天也，贤于材人远矣。卒之为众人，则其受于人者不至也。彼其受之天也，如此其贤也，不受之人，且为众人；今夫不受之天，固众人，又不受之人，得为众人而已耶？</w:t>
      </w:r>
    </w:p>
    <w:p w14:paraId="1C7C5FB7" w14:textId="77777777" w:rsidR="00FE036E" w:rsidRDefault="00FE036E">
      <w:pPr>
        <w:rPr>
          <w:rFonts w:hint="eastAsia"/>
        </w:rPr>
      </w:pPr>
    </w:p>
    <w:p w14:paraId="7D620B99" w14:textId="77777777" w:rsidR="00FE036E" w:rsidRDefault="00FE036E">
      <w:pPr>
        <w:rPr>
          <w:rFonts w:hint="eastAsia"/>
        </w:rPr>
      </w:pPr>
    </w:p>
    <w:p w14:paraId="520D3465" w14:textId="77777777" w:rsidR="00FE036E" w:rsidRDefault="00FE036E">
      <w:pPr>
        <w:rPr>
          <w:rFonts w:hint="eastAsia"/>
        </w:rPr>
      </w:pPr>
    </w:p>
    <w:p w14:paraId="22E84181" w14:textId="77777777" w:rsidR="00FE036E" w:rsidRDefault="00FE036E">
      <w:pPr>
        <w:rPr>
          <w:rFonts w:hint="eastAsia"/>
        </w:rPr>
      </w:pPr>
      <w:r>
        <w:rPr>
          <w:rFonts w:hint="eastAsia"/>
        </w:rPr>
        <w:tab/>
        <w:t>Jīnxī mín Fāng Zhòngyǒng, shì lì gēng. Zhòngyǒng shēng wǔ nián, wèi cháng shí shūjù, hū tí qiú zhī. Fù yì yān, jiè páng jìn yǔ zhī, jí shū shī sì jù, bìng zì wéi qí míng. Qí shī yǐ yǎng fùmǔ, shōu zú wéi yì, chuán yī xiāng xiùcái guān zhī. Zì shì zhǐ wù zuò shī lì jiù, qí wénlǐ jiē yǒu kěguān zhě. Yì rén qí zhī, shāoshāo bīn kè qí fù, huò yǐ qiánbì qǐ zhī. Fù lì qí rán yě, rì pān Zhòngyǒng huán yè yú yì rén, bù shǐ xué. Yú wén zhī yě jiǔ. Míng Dào zhōng, cóng xiān rén hái jiā, yú jiù jiā jiàn zhī, shíèrsān yǐ. Lìng zuò shī, bù néng chèn qián shí zhī wén. Yòu qī nián, hái zì Yángzhōu, fù dào jiù jiā wèn yān. Yuē: “Mǐnrán zhòng rén yǐ.” Wángzǐ yuē: Zhòngyǒng zhī tōngwù, shòu zhī tiān yě. Qí shòu zhī tiān yě, xián yú cáirén yuǎn yǐ. Zú zhī wéi zhòng rén, zé qí shòu yú rén zhě bù zhì yě. Bǐ qí shòu zhī tiān yě, rúcǐ qí xián yě, bù shòu zhī rén, qiě wéi zhòng rén; jīn fū bù shòu zhī tiān, gù zhòng rén, yòu bù shòu zhī rén, dé wéi zhòng rén éryǐ yē？</w:t>
      </w:r>
    </w:p>
    <w:p w14:paraId="184D14DF" w14:textId="77777777" w:rsidR="00FE036E" w:rsidRDefault="00FE036E">
      <w:pPr>
        <w:rPr>
          <w:rFonts w:hint="eastAsia"/>
        </w:rPr>
      </w:pPr>
    </w:p>
    <w:p w14:paraId="3EBF2300" w14:textId="77777777" w:rsidR="00FE036E" w:rsidRDefault="00FE036E">
      <w:pPr>
        <w:rPr>
          <w:rFonts w:hint="eastAsia"/>
        </w:rPr>
      </w:pPr>
    </w:p>
    <w:p w14:paraId="5511389D" w14:textId="77777777" w:rsidR="00FE036E" w:rsidRDefault="00FE036E">
      <w:pPr>
        <w:rPr>
          <w:rFonts w:hint="eastAsia"/>
        </w:rPr>
      </w:pPr>
    </w:p>
    <w:p w14:paraId="26A1D9A0" w14:textId="77777777" w:rsidR="00FE036E" w:rsidRDefault="00FE036E">
      <w:pPr>
        <w:rPr>
          <w:rFonts w:hint="eastAsia"/>
        </w:rPr>
      </w:pPr>
      <w:r>
        <w:rPr>
          <w:rFonts w:hint="eastAsia"/>
        </w:rPr>
        <w:tab/>
        <w:t>翻译与解析</w:t>
      </w:r>
    </w:p>
    <w:p w14:paraId="27104A35" w14:textId="77777777" w:rsidR="00FE036E" w:rsidRDefault="00FE036E">
      <w:pPr>
        <w:rPr>
          <w:rFonts w:hint="eastAsia"/>
        </w:rPr>
      </w:pPr>
    </w:p>
    <w:p w14:paraId="6E017C59" w14:textId="77777777" w:rsidR="00FE036E" w:rsidRDefault="00FE036E">
      <w:pPr>
        <w:rPr>
          <w:rFonts w:hint="eastAsia"/>
        </w:rPr>
      </w:pPr>
    </w:p>
    <w:p w14:paraId="5691E5EF" w14:textId="77777777" w:rsidR="00FE036E" w:rsidRDefault="00FE036E">
      <w:pPr>
        <w:rPr>
          <w:rFonts w:hint="eastAsia"/>
        </w:rPr>
      </w:pPr>
      <w:r>
        <w:rPr>
          <w:rFonts w:hint="eastAsia"/>
        </w:rPr>
        <w:tab/>
        <w:t>这篇文章描述了方仲永从一个天赋异禀的神童逐渐沦为普通人的过程。他五岁时就能写出让人惊叹的诗歌，但由于父亲没有让他接受良好的教育，而是利用他的才能谋取利益，导致他最终失去了自己的才华。这个故事揭示了一个深刻的道理：即使是再聪明的人，如果缺乏持续的学习和正确的引导，也无法达到应有的高度。</w:t>
      </w:r>
    </w:p>
    <w:p w14:paraId="40B06348" w14:textId="77777777" w:rsidR="00FE036E" w:rsidRDefault="00FE036E">
      <w:pPr>
        <w:rPr>
          <w:rFonts w:hint="eastAsia"/>
        </w:rPr>
      </w:pPr>
    </w:p>
    <w:p w14:paraId="542E6A37" w14:textId="77777777" w:rsidR="00FE036E" w:rsidRDefault="00FE036E">
      <w:pPr>
        <w:rPr>
          <w:rFonts w:hint="eastAsia"/>
        </w:rPr>
      </w:pPr>
    </w:p>
    <w:p w14:paraId="071AF1A5" w14:textId="77777777" w:rsidR="00FE036E" w:rsidRDefault="00FE036E">
      <w:pPr>
        <w:rPr>
          <w:rFonts w:hint="eastAsia"/>
        </w:rPr>
      </w:pPr>
    </w:p>
    <w:p w14:paraId="07E90827" w14:textId="77777777" w:rsidR="00FE036E" w:rsidRDefault="00FE036E">
      <w:pPr>
        <w:rPr>
          <w:rFonts w:hint="eastAsia"/>
        </w:rPr>
      </w:pPr>
      <w:r>
        <w:rPr>
          <w:rFonts w:hint="eastAsia"/>
        </w:rPr>
        <w:tab/>
        <w:t>王安石通过对方仲永的描写，强调了教育对于个人发展的重要性。文章最后提到，“天资”固然重要，但“人教”的作用也不可忽视。只有两者相结合，才能够培养出真正有用的人才。</w:t>
      </w:r>
    </w:p>
    <w:p w14:paraId="6C34FDA9" w14:textId="77777777" w:rsidR="00FE036E" w:rsidRDefault="00FE036E">
      <w:pPr>
        <w:rPr>
          <w:rFonts w:hint="eastAsia"/>
        </w:rPr>
      </w:pPr>
    </w:p>
    <w:p w14:paraId="7D6426BE" w14:textId="77777777" w:rsidR="00FE036E" w:rsidRDefault="00FE036E">
      <w:pPr>
        <w:rPr>
          <w:rFonts w:hint="eastAsia"/>
        </w:rPr>
      </w:pPr>
    </w:p>
    <w:p w14:paraId="5E78F1A4" w14:textId="77777777" w:rsidR="00FE036E" w:rsidRDefault="00FE036E">
      <w:pPr>
        <w:rPr>
          <w:rFonts w:hint="eastAsia"/>
        </w:rPr>
      </w:pPr>
      <w:r>
        <w:rPr>
          <w:rFonts w:hint="eastAsia"/>
        </w:rPr>
        <w:t>本文是由懂得生活网（dongdeshenghuo.com）为大家创作</w:t>
      </w:r>
    </w:p>
    <w:p w14:paraId="4BE9F8EC" w14:textId="062F450F" w:rsidR="007247B9" w:rsidRDefault="007247B9"/>
    <w:sectPr w:rsidR="00724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B9"/>
    <w:rsid w:val="005E26B1"/>
    <w:rsid w:val="007247B9"/>
    <w:rsid w:val="00FE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12DF-F34C-4157-880F-5397AA40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7B9"/>
    <w:rPr>
      <w:rFonts w:cstheme="majorBidi"/>
      <w:color w:val="2F5496" w:themeColor="accent1" w:themeShade="BF"/>
      <w:sz w:val="28"/>
      <w:szCs w:val="28"/>
    </w:rPr>
  </w:style>
  <w:style w:type="character" w:customStyle="1" w:styleId="50">
    <w:name w:val="标题 5 字符"/>
    <w:basedOn w:val="a0"/>
    <w:link w:val="5"/>
    <w:uiPriority w:val="9"/>
    <w:semiHidden/>
    <w:rsid w:val="007247B9"/>
    <w:rPr>
      <w:rFonts w:cstheme="majorBidi"/>
      <w:color w:val="2F5496" w:themeColor="accent1" w:themeShade="BF"/>
      <w:sz w:val="24"/>
    </w:rPr>
  </w:style>
  <w:style w:type="character" w:customStyle="1" w:styleId="60">
    <w:name w:val="标题 6 字符"/>
    <w:basedOn w:val="a0"/>
    <w:link w:val="6"/>
    <w:uiPriority w:val="9"/>
    <w:semiHidden/>
    <w:rsid w:val="007247B9"/>
    <w:rPr>
      <w:rFonts w:cstheme="majorBidi"/>
      <w:b/>
      <w:bCs/>
      <w:color w:val="2F5496" w:themeColor="accent1" w:themeShade="BF"/>
    </w:rPr>
  </w:style>
  <w:style w:type="character" w:customStyle="1" w:styleId="70">
    <w:name w:val="标题 7 字符"/>
    <w:basedOn w:val="a0"/>
    <w:link w:val="7"/>
    <w:uiPriority w:val="9"/>
    <w:semiHidden/>
    <w:rsid w:val="007247B9"/>
    <w:rPr>
      <w:rFonts w:cstheme="majorBidi"/>
      <w:b/>
      <w:bCs/>
      <w:color w:val="595959" w:themeColor="text1" w:themeTint="A6"/>
    </w:rPr>
  </w:style>
  <w:style w:type="character" w:customStyle="1" w:styleId="80">
    <w:name w:val="标题 8 字符"/>
    <w:basedOn w:val="a0"/>
    <w:link w:val="8"/>
    <w:uiPriority w:val="9"/>
    <w:semiHidden/>
    <w:rsid w:val="007247B9"/>
    <w:rPr>
      <w:rFonts w:cstheme="majorBidi"/>
      <w:color w:val="595959" w:themeColor="text1" w:themeTint="A6"/>
    </w:rPr>
  </w:style>
  <w:style w:type="character" w:customStyle="1" w:styleId="90">
    <w:name w:val="标题 9 字符"/>
    <w:basedOn w:val="a0"/>
    <w:link w:val="9"/>
    <w:uiPriority w:val="9"/>
    <w:semiHidden/>
    <w:rsid w:val="007247B9"/>
    <w:rPr>
      <w:rFonts w:eastAsiaTheme="majorEastAsia" w:cstheme="majorBidi"/>
      <w:color w:val="595959" w:themeColor="text1" w:themeTint="A6"/>
    </w:rPr>
  </w:style>
  <w:style w:type="paragraph" w:styleId="a3">
    <w:name w:val="Title"/>
    <w:basedOn w:val="a"/>
    <w:next w:val="a"/>
    <w:link w:val="a4"/>
    <w:uiPriority w:val="10"/>
    <w:qFormat/>
    <w:rsid w:val="00724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7B9"/>
    <w:pPr>
      <w:spacing w:before="160"/>
      <w:jc w:val="center"/>
    </w:pPr>
    <w:rPr>
      <w:i/>
      <w:iCs/>
      <w:color w:val="404040" w:themeColor="text1" w:themeTint="BF"/>
    </w:rPr>
  </w:style>
  <w:style w:type="character" w:customStyle="1" w:styleId="a8">
    <w:name w:val="引用 字符"/>
    <w:basedOn w:val="a0"/>
    <w:link w:val="a7"/>
    <w:uiPriority w:val="29"/>
    <w:rsid w:val="007247B9"/>
    <w:rPr>
      <w:i/>
      <w:iCs/>
      <w:color w:val="404040" w:themeColor="text1" w:themeTint="BF"/>
    </w:rPr>
  </w:style>
  <w:style w:type="paragraph" w:styleId="a9">
    <w:name w:val="List Paragraph"/>
    <w:basedOn w:val="a"/>
    <w:uiPriority w:val="34"/>
    <w:qFormat/>
    <w:rsid w:val="007247B9"/>
    <w:pPr>
      <w:ind w:left="720"/>
      <w:contextualSpacing/>
    </w:pPr>
  </w:style>
  <w:style w:type="character" w:styleId="aa">
    <w:name w:val="Intense Emphasis"/>
    <w:basedOn w:val="a0"/>
    <w:uiPriority w:val="21"/>
    <w:qFormat/>
    <w:rsid w:val="007247B9"/>
    <w:rPr>
      <w:i/>
      <w:iCs/>
      <w:color w:val="2F5496" w:themeColor="accent1" w:themeShade="BF"/>
    </w:rPr>
  </w:style>
  <w:style w:type="paragraph" w:styleId="ab">
    <w:name w:val="Intense Quote"/>
    <w:basedOn w:val="a"/>
    <w:next w:val="a"/>
    <w:link w:val="ac"/>
    <w:uiPriority w:val="30"/>
    <w:qFormat/>
    <w:rsid w:val="00724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7B9"/>
    <w:rPr>
      <w:i/>
      <w:iCs/>
      <w:color w:val="2F5496" w:themeColor="accent1" w:themeShade="BF"/>
    </w:rPr>
  </w:style>
  <w:style w:type="character" w:styleId="ad">
    <w:name w:val="Intense Reference"/>
    <w:basedOn w:val="a0"/>
    <w:uiPriority w:val="32"/>
    <w:qFormat/>
    <w:rsid w:val="00724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