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54204" w14:textId="77777777" w:rsidR="0083555C" w:rsidRDefault="0083555C">
      <w:pPr>
        <w:rPr>
          <w:rFonts w:hint="eastAsia"/>
        </w:rPr>
      </w:pPr>
    </w:p>
    <w:p w14:paraId="7A380D97" w14:textId="77777777" w:rsidR="0083555C" w:rsidRDefault="0083555C">
      <w:pPr>
        <w:rPr>
          <w:rFonts w:hint="eastAsia"/>
        </w:rPr>
      </w:pPr>
      <w:r>
        <w:rPr>
          <w:rFonts w:hint="eastAsia"/>
        </w:rPr>
        <w:t>非圣书屏勿视的拼音简介</w:t>
      </w:r>
    </w:p>
    <w:p w14:paraId="48DE4183" w14:textId="77777777" w:rsidR="0083555C" w:rsidRDefault="0083555C">
      <w:pPr>
        <w:rPr>
          <w:rFonts w:hint="eastAsia"/>
        </w:rPr>
      </w:pPr>
      <w:r>
        <w:rPr>
          <w:rFonts w:hint="eastAsia"/>
        </w:rPr>
        <w:t>“非圣书屏勿视”这一短语的拼音是"fēi shèng shū píng wù shì"。这句话蕴含了深刻的教育意义，强调的是对于不符合高尚道德标准或不属经典之作的书籍，应当避免接触和阅读。这种观念源自于中国传统的儒家思想，主张人们应专注于学习那些能够提升个人品德修养、增加智慧的经典著作。</w:t>
      </w:r>
    </w:p>
    <w:p w14:paraId="1500163F" w14:textId="77777777" w:rsidR="0083555C" w:rsidRDefault="0083555C">
      <w:pPr>
        <w:rPr>
          <w:rFonts w:hint="eastAsia"/>
        </w:rPr>
      </w:pPr>
    </w:p>
    <w:p w14:paraId="33FAEDE1" w14:textId="77777777" w:rsidR="0083555C" w:rsidRDefault="0083555C">
      <w:pPr>
        <w:rPr>
          <w:rFonts w:hint="eastAsia"/>
        </w:rPr>
      </w:pPr>
    </w:p>
    <w:p w14:paraId="46E474B5" w14:textId="77777777" w:rsidR="0083555C" w:rsidRDefault="0083555C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A27C38D" w14:textId="77777777" w:rsidR="0083555C" w:rsidRDefault="0083555C">
      <w:pPr>
        <w:rPr>
          <w:rFonts w:hint="eastAsia"/>
        </w:rPr>
      </w:pPr>
      <w:r>
        <w:rPr>
          <w:rFonts w:hint="eastAsia"/>
        </w:rPr>
        <w:t>在中国悠久的历史长河中，“非圣书屏勿视”的理念被广泛传播和实践。古时候，书籍是非常珍贵的资源，不是所有人都有阅读的机会。因此，选择读物时格外慎重，旨在挑选那些能够对社会和个人产生正面影响的作品。这种做法不仅有助于维护社会秩序，还促进了中华文化的传承与发展。</w:t>
      </w:r>
    </w:p>
    <w:p w14:paraId="4B3019AF" w14:textId="77777777" w:rsidR="0083555C" w:rsidRDefault="0083555C">
      <w:pPr>
        <w:rPr>
          <w:rFonts w:hint="eastAsia"/>
        </w:rPr>
      </w:pPr>
    </w:p>
    <w:p w14:paraId="78C92B9F" w14:textId="77777777" w:rsidR="0083555C" w:rsidRDefault="0083555C">
      <w:pPr>
        <w:rPr>
          <w:rFonts w:hint="eastAsia"/>
        </w:rPr>
      </w:pPr>
    </w:p>
    <w:p w14:paraId="5FF4EFB3" w14:textId="77777777" w:rsidR="0083555C" w:rsidRDefault="0083555C">
      <w:pPr>
        <w:rPr>
          <w:rFonts w:hint="eastAsia"/>
        </w:rPr>
      </w:pPr>
      <w:r>
        <w:rPr>
          <w:rFonts w:hint="eastAsia"/>
        </w:rPr>
        <w:t>现代视角下的解读</w:t>
      </w:r>
    </w:p>
    <w:p w14:paraId="5941150D" w14:textId="77777777" w:rsidR="0083555C" w:rsidRDefault="0083555C">
      <w:pPr>
        <w:rPr>
          <w:rFonts w:hint="eastAsia"/>
        </w:rPr>
      </w:pPr>
      <w:r>
        <w:rPr>
          <w:rFonts w:hint="eastAsia"/>
        </w:rPr>
        <w:t>随着时代的发展和社会的进步，“非圣书屏勿视”的含义也在不断演变。在现代社会，虽然我们提倡开放的思想和多元化的知识获取方式，但其核心精神仍然具有重要价值。它提醒我们在信息爆炸的时代背景下，如何筛选有益的信息，避免受到不良信息的影响，从而保持心灵的纯净与健康。</w:t>
      </w:r>
    </w:p>
    <w:p w14:paraId="6FF181A0" w14:textId="77777777" w:rsidR="0083555C" w:rsidRDefault="0083555C">
      <w:pPr>
        <w:rPr>
          <w:rFonts w:hint="eastAsia"/>
        </w:rPr>
      </w:pPr>
    </w:p>
    <w:p w14:paraId="6237FD70" w14:textId="77777777" w:rsidR="0083555C" w:rsidRDefault="0083555C">
      <w:pPr>
        <w:rPr>
          <w:rFonts w:hint="eastAsia"/>
        </w:rPr>
      </w:pPr>
    </w:p>
    <w:p w14:paraId="16417715" w14:textId="77777777" w:rsidR="0083555C" w:rsidRDefault="0083555C">
      <w:pPr>
        <w:rPr>
          <w:rFonts w:hint="eastAsia"/>
        </w:rPr>
      </w:pPr>
      <w:r>
        <w:rPr>
          <w:rFonts w:hint="eastAsia"/>
        </w:rPr>
        <w:t>应用实例与实践方法</w:t>
      </w:r>
    </w:p>
    <w:p w14:paraId="77A1F017" w14:textId="77777777" w:rsidR="0083555C" w:rsidRDefault="0083555C">
      <w:pPr>
        <w:rPr>
          <w:rFonts w:hint="eastAsia"/>
        </w:rPr>
      </w:pPr>
      <w:r>
        <w:rPr>
          <w:rFonts w:hint="eastAsia"/>
        </w:rPr>
        <w:t>无论是学校教育还是家庭教育，“非圣书屏勿视”的原则都提供了宝贵的指导。例如，在为青少年推荐读物时，家长和老师可以依据此原则，挑选那些既有趣又有教育意义的书籍。同时，鼓励孩子们培养批判性思维能力，学会独立判断哪些内容值得花时间去探索和思考。</w:t>
      </w:r>
    </w:p>
    <w:p w14:paraId="6D90D75E" w14:textId="77777777" w:rsidR="0083555C" w:rsidRDefault="0083555C">
      <w:pPr>
        <w:rPr>
          <w:rFonts w:hint="eastAsia"/>
        </w:rPr>
      </w:pPr>
    </w:p>
    <w:p w14:paraId="53452DEF" w14:textId="77777777" w:rsidR="0083555C" w:rsidRDefault="0083555C">
      <w:pPr>
        <w:rPr>
          <w:rFonts w:hint="eastAsia"/>
        </w:rPr>
      </w:pPr>
    </w:p>
    <w:p w14:paraId="3B8B0314" w14:textId="77777777" w:rsidR="0083555C" w:rsidRDefault="0083555C">
      <w:pPr>
        <w:rPr>
          <w:rFonts w:hint="eastAsia"/>
        </w:rPr>
      </w:pPr>
      <w:r>
        <w:rPr>
          <w:rFonts w:hint="eastAsia"/>
        </w:rPr>
        <w:t>最后的总结</w:t>
      </w:r>
    </w:p>
    <w:p w14:paraId="65AA8CE8" w14:textId="77777777" w:rsidR="0083555C" w:rsidRDefault="0083555C">
      <w:pPr>
        <w:rPr>
          <w:rFonts w:hint="eastAsia"/>
        </w:rPr>
      </w:pPr>
      <w:r>
        <w:rPr>
          <w:rFonts w:hint="eastAsia"/>
        </w:rPr>
        <w:t>“非圣书屏勿视”的理念虽源于古代，但在当今社会依然有着不可忽视的意义。它不仅是关于选择什么样的书籍来阅读的问题，更是关乎个人成长、价值观塑造以及社会责任感培养的重要议题。通过理解和实践这一原则，我们可以更好地适应快速变化的世界，成长为既有知识又有良好品德的人。</w:t>
      </w:r>
    </w:p>
    <w:p w14:paraId="3D9CE2DB" w14:textId="77777777" w:rsidR="0083555C" w:rsidRDefault="0083555C">
      <w:pPr>
        <w:rPr>
          <w:rFonts w:hint="eastAsia"/>
        </w:rPr>
      </w:pPr>
    </w:p>
    <w:p w14:paraId="12C38FBD" w14:textId="77777777" w:rsidR="0083555C" w:rsidRDefault="0083555C">
      <w:pPr>
        <w:rPr>
          <w:rFonts w:hint="eastAsia"/>
        </w:rPr>
      </w:pPr>
    </w:p>
    <w:p w14:paraId="5ED0104E" w14:textId="77777777" w:rsidR="0083555C" w:rsidRDefault="008355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3C688" w14:textId="736E0559" w:rsidR="00285C50" w:rsidRDefault="00285C50"/>
    <w:sectPr w:rsidR="00285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C50"/>
    <w:rsid w:val="00285C50"/>
    <w:rsid w:val="002C7852"/>
    <w:rsid w:val="0083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5071C-6D1A-42B9-B4D0-B684471BE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