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7D18" w14:textId="77777777" w:rsidR="00126624" w:rsidRDefault="00126624">
      <w:pPr>
        <w:rPr>
          <w:rFonts w:hint="eastAsia"/>
        </w:rPr>
      </w:pPr>
      <w:r>
        <w:rPr>
          <w:rFonts w:hint="eastAsia"/>
        </w:rPr>
        <w:t>防涝的拼音：Fáng Lào</w:t>
      </w:r>
    </w:p>
    <w:p w14:paraId="71AB777C" w14:textId="77777777" w:rsidR="00126624" w:rsidRDefault="00126624">
      <w:pPr>
        <w:rPr>
          <w:rFonts w:hint="eastAsia"/>
        </w:rPr>
      </w:pPr>
    </w:p>
    <w:p w14:paraId="44C75452" w14:textId="77777777" w:rsidR="00126624" w:rsidRDefault="00126624">
      <w:pPr>
        <w:rPr>
          <w:rFonts w:hint="eastAsia"/>
        </w:rPr>
      </w:pPr>
      <w:r>
        <w:rPr>
          <w:rFonts w:hint="eastAsia"/>
        </w:rPr>
        <w:t>在中国，每逢雨季或台风来袭时，城市与乡村的排水系统便面临着严峻考验。防涝（Fáng Lào），即防止洪水泛滥成灾的一系列措施和工程，是保障人们生命财产安全的重要防线。随着城市化进程的加速，如何有效应对暴雨带来的内涝问题，成为了城市建设者们亟待解决的问题。</w:t>
      </w:r>
    </w:p>
    <w:p w14:paraId="0650A265" w14:textId="77777777" w:rsidR="00126624" w:rsidRDefault="00126624">
      <w:pPr>
        <w:rPr>
          <w:rFonts w:hint="eastAsia"/>
        </w:rPr>
      </w:pPr>
    </w:p>
    <w:p w14:paraId="6F7023B7" w14:textId="77777777" w:rsidR="00126624" w:rsidRDefault="00126624">
      <w:pPr>
        <w:rPr>
          <w:rFonts w:hint="eastAsia"/>
        </w:rPr>
      </w:pPr>
    </w:p>
    <w:p w14:paraId="5CA17AD6" w14:textId="77777777" w:rsidR="00126624" w:rsidRDefault="00126624">
      <w:pPr>
        <w:rPr>
          <w:rFonts w:hint="eastAsia"/>
        </w:rPr>
      </w:pPr>
      <w:r>
        <w:rPr>
          <w:rFonts w:hint="eastAsia"/>
        </w:rPr>
        <w:t>背景与挑战</w:t>
      </w:r>
    </w:p>
    <w:p w14:paraId="20F4437B" w14:textId="77777777" w:rsidR="00126624" w:rsidRDefault="00126624">
      <w:pPr>
        <w:rPr>
          <w:rFonts w:hint="eastAsia"/>
        </w:rPr>
      </w:pPr>
    </w:p>
    <w:p w14:paraId="07795CF6" w14:textId="77777777" w:rsidR="00126624" w:rsidRDefault="00126624">
      <w:pPr>
        <w:rPr>
          <w:rFonts w:hint="eastAsia"/>
        </w:rPr>
      </w:pPr>
      <w:r>
        <w:rPr>
          <w:rFonts w:hint="eastAsia"/>
        </w:rPr>
        <w:t>中国地域辽阔，气候多样，从湿润的南方到干旱的北方，不同的地理环境造就了各异的降水模式。然而，无论是在哪一区域，极端天气事件的频率似乎都在增加，这对城市的基础设施提出了更高的要求。快速的城市扩张导致大量的自然地表被混凝土覆盖，雨水无法及时渗入地下，而现有的排水设施往往难以承受瞬时的大量降雨，这都增加了发生内涝的风险。</w:t>
      </w:r>
    </w:p>
    <w:p w14:paraId="71148F89" w14:textId="77777777" w:rsidR="00126624" w:rsidRDefault="00126624">
      <w:pPr>
        <w:rPr>
          <w:rFonts w:hint="eastAsia"/>
        </w:rPr>
      </w:pPr>
    </w:p>
    <w:p w14:paraId="18B6ED7B" w14:textId="77777777" w:rsidR="00126624" w:rsidRDefault="00126624">
      <w:pPr>
        <w:rPr>
          <w:rFonts w:hint="eastAsia"/>
        </w:rPr>
      </w:pPr>
    </w:p>
    <w:p w14:paraId="5F62DEE5" w14:textId="77777777" w:rsidR="00126624" w:rsidRDefault="00126624">
      <w:pPr>
        <w:rPr>
          <w:rFonts w:hint="eastAsia"/>
        </w:rPr>
      </w:pPr>
      <w:r>
        <w:rPr>
          <w:rFonts w:hint="eastAsia"/>
        </w:rPr>
        <w:t>传统的防涝方法</w:t>
      </w:r>
    </w:p>
    <w:p w14:paraId="05181808" w14:textId="77777777" w:rsidR="00126624" w:rsidRDefault="00126624">
      <w:pPr>
        <w:rPr>
          <w:rFonts w:hint="eastAsia"/>
        </w:rPr>
      </w:pPr>
    </w:p>
    <w:p w14:paraId="3202DADC" w14:textId="77777777" w:rsidR="00126624" w:rsidRDefault="00126624">
      <w:pPr>
        <w:rPr>
          <w:rFonts w:hint="eastAsia"/>
        </w:rPr>
      </w:pPr>
      <w:r>
        <w:rPr>
          <w:rFonts w:hint="eastAsia"/>
        </w:rPr>
        <w:t>传统上，人们通过建设堤坝、水库以及疏导河道等水利工程来预防洪水。这些大型项目在历史上发挥了重要作用，但它们更多地是为了抵御河流溢出造成的洪灾。对于城市内部由于短时间强降雨引发的积水问题，则需要更为精细和系统的解决方案。比如，在古代，一些城市就已经开始利用沟渠网络进行排水，并且建立了专门的蓄水池来储存多余的雨水。</w:t>
      </w:r>
    </w:p>
    <w:p w14:paraId="4B26F6FB" w14:textId="77777777" w:rsidR="00126624" w:rsidRDefault="00126624">
      <w:pPr>
        <w:rPr>
          <w:rFonts w:hint="eastAsia"/>
        </w:rPr>
      </w:pPr>
    </w:p>
    <w:p w14:paraId="4839A4C0" w14:textId="77777777" w:rsidR="00126624" w:rsidRDefault="00126624">
      <w:pPr>
        <w:rPr>
          <w:rFonts w:hint="eastAsia"/>
        </w:rPr>
      </w:pPr>
    </w:p>
    <w:p w14:paraId="45744210" w14:textId="77777777" w:rsidR="00126624" w:rsidRDefault="00126624">
      <w:pPr>
        <w:rPr>
          <w:rFonts w:hint="eastAsia"/>
        </w:rPr>
      </w:pPr>
      <w:r>
        <w:rPr>
          <w:rFonts w:hint="eastAsia"/>
        </w:rPr>
        <w:t>现代防涝策略</w:t>
      </w:r>
    </w:p>
    <w:p w14:paraId="4E7E882B" w14:textId="77777777" w:rsidR="00126624" w:rsidRDefault="00126624">
      <w:pPr>
        <w:rPr>
          <w:rFonts w:hint="eastAsia"/>
        </w:rPr>
      </w:pPr>
    </w:p>
    <w:p w14:paraId="5CFE37CC" w14:textId="77777777" w:rsidR="00126624" w:rsidRDefault="00126624">
      <w:pPr>
        <w:rPr>
          <w:rFonts w:hint="eastAsia"/>
        </w:rPr>
      </w:pPr>
      <w:r>
        <w:rPr>
          <w:rFonts w:hint="eastAsia"/>
        </w:rPr>
        <w:t>现代社会中，科技的进步为防涝带来了新的思路和技术手段。一方面，智能监测系统可以实时监控气象变化和水位情况，提前预警可能发生的险情；另一方面，绿色基础设施如海绵城市理念的应用，强调通过植被、土壤和人工构造物共同作用，增强地面的吸水能力，减少径流。改进排水管道的设计，提高其排泄效率，也是缓解城市内涝的有效途径之一。</w:t>
      </w:r>
    </w:p>
    <w:p w14:paraId="27F05FBC" w14:textId="77777777" w:rsidR="00126624" w:rsidRDefault="00126624">
      <w:pPr>
        <w:rPr>
          <w:rFonts w:hint="eastAsia"/>
        </w:rPr>
      </w:pPr>
    </w:p>
    <w:p w14:paraId="3FDDD65D" w14:textId="77777777" w:rsidR="00126624" w:rsidRDefault="00126624">
      <w:pPr>
        <w:rPr>
          <w:rFonts w:hint="eastAsia"/>
        </w:rPr>
      </w:pPr>
    </w:p>
    <w:p w14:paraId="06115D95" w14:textId="77777777" w:rsidR="00126624" w:rsidRDefault="00126624">
      <w:pPr>
        <w:rPr>
          <w:rFonts w:hint="eastAsia"/>
        </w:rPr>
      </w:pPr>
      <w:r>
        <w:rPr>
          <w:rFonts w:hint="eastAsia"/>
        </w:rPr>
        <w:t>公众参与的重要性</w:t>
      </w:r>
    </w:p>
    <w:p w14:paraId="226EF944" w14:textId="77777777" w:rsidR="00126624" w:rsidRDefault="00126624">
      <w:pPr>
        <w:rPr>
          <w:rFonts w:hint="eastAsia"/>
        </w:rPr>
      </w:pPr>
    </w:p>
    <w:p w14:paraId="486DA4FD" w14:textId="77777777" w:rsidR="00126624" w:rsidRDefault="00126624">
      <w:pPr>
        <w:rPr>
          <w:rFonts w:hint="eastAsia"/>
        </w:rPr>
      </w:pPr>
      <w:r>
        <w:rPr>
          <w:rFonts w:hint="eastAsia"/>
        </w:rPr>
        <w:t>除了政府和专业机构的努力之外，公众的意识和行动同样关键。居民可以通过改善自家周围的排水条件，例如清理下水道口附近的垃圾，避免杂物堵塞影响水流畅通；同时，积极参与社区组织的防灾演练，学习正确的自救互救知识。当每个人都能意识到自己在防涝工作中扮演的角色并采取相应措施时，整个社会抵御自然灾害的能力将会大大提升。</w:t>
      </w:r>
    </w:p>
    <w:p w14:paraId="33C71AA0" w14:textId="77777777" w:rsidR="00126624" w:rsidRDefault="00126624">
      <w:pPr>
        <w:rPr>
          <w:rFonts w:hint="eastAsia"/>
        </w:rPr>
      </w:pPr>
    </w:p>
    <w:p w14:paraId="7BB197A8" w14:textId="77777777" w:rsidR="00126624" w:rsidRDefault="00126624">
      <w:pPr>
        <w:rPr>
          <w:rFonts w:hint="eastAsia"/>
        </w:rPr>
      </w:pPr>
    </w:p>
    <w:p w14:paraId="0511489E" w14:textId="77777777" w:rsidR="00126624" w:rsidRDefault="00126624">
      <w:pPr>
        <w:rPr>
          <w:rFonts w:hint="eastAsia"/>
        </w:rPr>
      </w:pPr>
      <w:r>
        <w:rPr>
          <w:rFonts w:hint="eastAsia"/>
        </w:rPr>
        <w:t>展望未来</w:t>
      </w:r>
    </w:p>
    <w:p w14:paraId="546153E6" w14:textId="77777777" w:rsidR="00126624" w:rsidRDefault="00126624">
      <w:pPr>
        <w:rPr>
          <w:rFonts w:hint="eastAsia"/>
        </w:rPr>
      </w:pPr>
    </w:p>
    <w:p w14:paraId="07A21347" w14:textId="77777777" w:rsidR="00126624" w:rsidRDefault="00126624">
      <w:pPr>
        <w:rPr>
          <w:rFonts w:hint="eastAsia"/>
        </w:rPr>
      </w:pPr>
      <w:r>
        <w:rPr>
          <w:rFonts w:hint="eastAsia"/>
        </w:rPr>
        <w:t>面对气候变化带来的不确定性，我们需要不断探索和完善防涝体系，确保它能够适应日益复杂多变的环境条件。这不仅包括硬件设施的升级换代，也涵盖了软件服务——如政策法规的支持、科学研究的投入以及教育宣传的普及等方面。只有这样，我们才能构建一个更加安全和谐的生活环境，让每一个人都能免受涝灾之苦。</w:t>
      </w:r>
    </w:p>
    <w:p w14:paraId="3C8FF111" w14:textId="77777777" w:rsidR="00126624" w:rsidRDefault="00126624">
      <w:pPr>
        <w:rPr>
          <w:rFonts w:hint="eastAsia"/>
        </w:rPr>
      </w:pPr>
    </w:p>
    <w:p w14:paraId="5947B74C" w14:textId="77777777" w:rsidR="00126624" w:rsidRDefault="00126624">
      <w:pPr>
        <w:rPr>
          <w:rFonts w:hint="eastAsia"/>
        </w:rPr>
      </w:pPr>
      <w:r>
        <w:rPr>
          <w:rFonts w:hint="eastAsia"/>
        </w:rPr>
        <w:t>本文是由懂得生活网（dongdeshenghuo.com）为大家创作</w:t>
      </w:r>
    </w:p>
    <w:p w14:paraId="161A82A3" w14:textId="791FF004" w:rsidR="000B0327" w:rsidRDefault="000B0327"/>
    <w:sectPr w:rsidR="000B0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327"/>
    <w:rsid w:val="000B0327"/>
    <w:rsid w:val="0012662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A2C70-B11C-4C79-9C59-45AE0B7F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3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3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3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3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3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3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3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3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3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3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3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3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327"/>
    <w:rPr>
      <w:rFonts w:cstheme="majorBidi"/>
      <w:color w:val="2F5496" w:themeColor="accent1" w:themeShade="BF"/>
      <w:sz w:val="28"/>
      <w:szCs w:val="28"/>
    </w:rPr>
  </w:style>
  <w:style w:type="character" w:customStyle="1" w:styleId="50">
    <w:name w:val="标题 5 字符"/>
    <w:basedOn w:val="a0"/>
    <w:link w:val="5"/>
    <w:uiPriority w:val="9"/>
    <w:semiHidden/>
    <w:rsid w:val="000B0327"/>
    <w:rPr>
      <w:rFonts w:cstheme="majorBidi"/>
      <w:color w:val="2F5496" w:themeColor="accent1" w:themeShade="BF"/>
      <w:sz w:val="24"/>
    </w:rPr>
  </w:style>
  <w:style w:type="character" w:customStyle="1" w:styleId="60">
    <w:name w:val="标题 6 字符"/>
    <w:basedOn w:val="a0"/>
    <w:link w:val="6"/>
    <w:uiPriority w:val="9"/>
    <w:semiHidden/>
    <w:rsid w:val="000B0327"/>
    <w:rPr>
      <w:rFonts w:cstheme="majorBidi"/>
      <w:b/>
      <w:bCs/>
      <w:color w:val="2F5496" w:themeColor="accent1" w:themeShade="BF"/>
    </w:rPr>
  </w:style>
  <w:style w:type="character" w:customStyle="1" w:styleId="70">
    <w:name w:val="标题 7 字符"/>
    <w:basedOn w:val="a0"/>
    <w:link w:val="7"/>
    <w:uiPriority w:val="9"/>
    <w:semiHidden/>
    <w:rsid w:val="000B0327"/>
    <w:rPr>
      <w:rFonts w:cstheme="majorBidi"/>
      <w:b/>
      <w:bCs/>
      <w:color w:val="595959" w:themeColor="text1" w:themeTint="A6"/>
    </w:rPr>
  </w:style>
  <w:style w:type="character" w:customStyle="1" w:styleId="80">
    <w:name w:val="标题 8 字符"/>
    <w:basedOn w:val="a0"/>
    <w:link w:val="8"/>
    <w:uiPriority w:val="9"/>
    <w:semiHidden/>
    <w:rsid w:val="000B0327"/>
    <w:rPr>
      <w:rFonts w:cstheme="majorBidi"/>
      <w:color w:val="595959" w:themeColor="text1" w:themeTint="A6"/>
    </w:rPr>
  </w:style>
  <w:style w:type="character" w:customStyle="1" w:styleId="90">
    <w:name w:val="标题 9 字符"/>
    <w:basedOn w:val="a0"/>
    <w:link w:val="9"/>
    <w:uiPriority w:val="9"/>
    <w:semiHidden/>
    <w:rsid w:val="000B0327"/>
    <w:rPr>
      <w:rFonts w:eastAsiaTheme="majorEastAsia" w:cstheme="majorBidi"/>
      <w:color w:val="595959" w:themeColor="text1" w:themeTint="A6"/>
    </w:rPr>
  </w:style>
  <w:style w:type="paragraph" w:styleId="a3">
    <w:name w:val="Title"/>
    <w:basedOn w:val="a"/>
    <w:next w:val="a"/>
    <w:link w:val="a4"/>
    <w:uiPriority w:val="10"/>
    <w:qFormat/>
    <w:rsid w:val="000B03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3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3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3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327"/>
    <w:pPr>
      <w:spacing w:before="160"/>
      <w:jc w:val="center"/>
    </w:pPr>
    <w:rPr>
      <w:i/>
      <w:iCs/>
      <w:color w:val="404040" w:themeColor="text1" w:themeTint="BF"/>
    </w:rPr>
  </w:style>
  <w:style w:type="character" w:customStyle="1" w:styleId="a8">
    <w:name w:val="引用 字符"/>
    <w:basedOn w:val="a0"/>
    <w:link w:val="a7"/>
    <w:uiPriority w:val="29"/>
    <w:rsid w:val="000B0327"/>
    <w:rPr>
      <w:i/>
      <w:iCs/>
      <w:color w:val="404040" w:themeColor="text1" w:themeTint="BF"/>
    </w:rPr>
  </w:style>
  <w:style w:type="paragraph" w:styleId="a9">
    <w:name w:val="List Paragraph"/>
    <w:basedOn w:val="a"/>
    <w:uiPriority w:val="34"/>
    <w:qFormat/>
    <w:rsid w:val="000B0327"/>
    <w:pPr>
      <w:ind w:left="720"/>
      <w:contextualSpacing/>
    </w:pPr>
  </w:style>
  <w:style w:type="character" w:styleId="aa">
    <w:name w:val="Intense Emphasis"/>
    <w:basedOn w:val="a0"/>
    <w:uiPriority w:val="21"/>
    <w:qFormat/>
    <w:rsid w:val="000B0327"/>
    <w:rPr>
      <w:i/>
      <w:iCs/>
      <w:color w:val="2F5496" w:themeColor="accent1" w:themeShade="BF"/>
    </w:rPr>
  </w:style>
  <w:style w:type="paragraph" w:styleId="ab">
    <w:name w:val="Intense Quote"/>
    <w:basedOn w:val="a"/>
    <w:next w:val="a"/>
    <w:link w:val="ac"/>
    <w:uiPriority w:val="30"/>
    <w:qFormat/>
    <w:rsid w:val="000B03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327"/>
    <w:rPr>
      <w:i/>
      <w:iCs/>
      <w:color w:val="2F5496" w:themeColor="accent1" w:themeShade="BF"/>
    </w:rPr>
  </w:style>
  <w:style w:type="character" w:styleId="ad">
    <w:name w:val="Intense Reference"/>
    <w:basedOn w:val="a0"/>
    <w:uiPriority w:val="32"/>
    <w:qFormat/>
    <w:rsid w:val="000B03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