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FF55" w14:textId="77777777" w:rsidR="003A1A71" w:rsidRDefault="003A1A71">
      <w:pPr>
        <w:rPr>
          <w:rFonts w:hint="eastAsia"/>
        </w:rPr>
      </w:pPr>
    </w:p>
    <w:p w14:paraId="1BBFC9DE" w14:textId="77777777" w:rsidR="003A1A71" w:rsidRDefault="003A1A71">
      <w:pPr>
        <w:rPr>
          <w:rFonts w:hint="eastAsia"/>
        </w:rPr>
      </w:pPr>
      <w:r>
        <w:rPr>
          <w:rFonts w:hint="eastAsia"/>
        </w:rPr>
        <w:t>阐释悔恨茫然无措的拼音</w:t>
      </w:r>
    </w:p>
    <w:p w14:paraId="2A31B0E3" w14:textId="77777777" w:rsidR="003A1A71" w:rsidRDefault="003A1A71">
      <w:pPr>
        <w:rPr>
          <w:rFonts w:hint="eastAsia"/>
        </w:rPr>
      </w:pPr>
      <w:r>
        <w:rPr>
          <w:rFonts w:hint="eastAsia"/>
        </w:rPr>
        <w:t>悔恨（huǐ hèn）与茫然无措（máng rán wú cuò）这两个词组，分别承载着人类情感中的深刻懊悔与面对困境时的无助感。“悔恨”的拼音“huǐ hèn”，其中“悔”发音为第三声，表示对自己过去的行为感到懊恼和自责；而“恨”则是第四声，意味着强烈的不满或痛苦。两者结合，形象地描绘出一种因错失机会、犯下错误而内心深感悲痛的情绪。</w:t>
      </w:r>
    </w:p>
    <w:p w14:paraId="0DDB90F9" w14:textId="77777777" w:rsidR="003A1A71" w:rsidRDefault="003A1A71">
      <w:pPr>
        <w:rPr>
          <w:rFonts w:hint="eastAsia"/>
        </w:rPr>
      </w:pPr>
    </w:p>
    <w:p w14:paraId="51E6BBFD" w14:textId="77777777" w:rsidR="003A1A71" w:rsidRDefault="003A1A71">
      <w:pPr>
        <w:rPr>
          <w:rFonts w:hint="eastAsia"/>
        </w:rPr>
      </w:pPr>
    </w:p>
    <w:p w14:paraId="32C6CA46" w14:textId="77777777" w:rsidR="003A1A71" w:rsidRDefault="003A1A71">
      <w:pPr>
        <w:rPr>
          <w:rFonts w:hint="eastAsia"/>
        </w:rPr>
      </w:pPr>
      <w:r>
        <w:rPr>
          <w:rFonts w:hint="eastAsia"/>
        </w:rPr>
        <w:t>深入理解“悔恨”的情感层次</w:t>
      </w:r>
    </w:p>
    <w:p w14:paraId="19EE1480" w14:textId="77777777" w:rsidR="003A1A71" w:rsidRDefault="003A1A71">
      <w:pPr>
        <w:rPr>
          <w:rFonts w:hint="eastAsia"/>
        </w:rPr>
      </w:pPr>
      <w:r>
        <w:rPr>
          <w:rFonts w:hint="eastAsia"/>
        </w:rPr>
        <w:t>在日常生活中，“悔恨”往往伴随着对特定行为或决策的反思。这种情绪不仅仅局限于个人私密的情感体验，也常见于文学作品中的人物塑造。例如，在许多小说里，主人公常常因为一时的冲动或误判而陷入深深的悔恨之中。这种情感的表达不仅丰富了角色的形象，也让读者更能感受到故事的真实性与感染力。</w:t>
      </w:r>
    </w:p>
    <w:p w14:paraId="40B8D8A5" w14:textId="77777777" w:rsidR="003A1A71" w:rsidRDefault="003A1A71">
      <w:pPr>
        <w:rPr>
          <w:rFonts w:hint="eastAsia"/>
        </w:rPr>
      </w:pPr>
    </w:p>
    <w:p w14:paraId="7A87DCFB" w14:textId="77777777" w:rsidR="003A1A71" w:rsidRDefault="003A1A71">
      <w:pPr>
        <w:rPr>
          <w:rFonts w:hint="eastAsia"/>
        </w:rPr>
      </w:pPr>
    </w:p>
    <w:p w14:paraId="27B617C3" w14:textId="77777777" w:rsidR="003A1A71" w:rsidRDefault="003A1A71">
      <w:pPr>
        <w:rPr>
          <w:rFonts w:hint="eastAsia"/>
        </w:rPr>
      </w:pPr>
      <w:r>
        <w:rPr>
          <w:rFonts w:hint="eastAsia"/>
        </w:rPr>
        <w:t>茫然无措的心理状态解析</w:t>
      </w:r>
    </w:p>
    <w:p w14:paraId="4A44E780" w14:textId="77777777" w:rsidR="003A1A71" w:rsidRDefault="003A1A71">
      <w:pPr>
        <w:rPr>
          <w:rFonts w:hint="eastAsia"/>
        </w:rPr>
      </w:pPr>
      <w:r>
        <w:rPr>
          <w:rFonts w:hint="eastAsia"/>
        </w:rPr>
        <w:t>“茫然无措”的拼音是“máng rán wú cuò”，这里的“茫”是第二声，意指模糊不清的状态；“然”读作第二声，通常用于形容事物的样子或状态；“无措”则表示不知如何应对当前情况。“茫然无措”准确地描述了当人们面临突如其来的变化或难题时，所表现出的一种无所适从的精神状态。它体现了人在压力下的脆弱性和对外界挑战的无力感。</w:t>
      </w:r>
    </w:p>
    <w:p w14:paraId="41AA7E95" w14:textId="77777777" w:rsidR="003A1A71" w:rsidRDefault="003A1A71">
      <w:pPr>
        <w:rPr>
          <w:rFonts w:hint="eastAsia"/>
        </w:rPr>
      </w:pPr>
    </w:p>
    <w:p w14:paraId="217E6C44" w14:textId="77777777" w:rsidR="003A1A71" w:rsidRDefault="003A1A71">
      <w:pPr>
        <w:rPr>
          <w:rFonts w:hint="eastAsia"/>
        </w:rPr>
      </w:pPr>
    </w:p>
    <w:p w14:paraId="0FF042BA" w14:textId="77777777" w:rsidR="003A1A71" w:rsidRDefault="003A1A71">
      <w:pPr>
        <w:rPr>
          <w:rFonts w:hint="eastAsia"/>
        </w:rPr>
      </w:pPr>
      <w:r>
        <w:rPr>
          <w:rFonts w:hint="eastAsia"/>
        </w:rPr>
        <w:t>“茫然无措”在现代社会的应用</w:t>
      </w:r>
    </w:p>
    <w:p w14:paraId="24C76B52" w14:textId="77777777" w:rsidR="003A1A71" w:rsidRDefault="003A1A71">
      <w:pPr>
        <w:rPr>
          <w:rFonts w:hint="eastAsia"/>
        </w:rPr>
      </w:pPr>
      <w:r>
        <w:rPr>
          <w:rFonts w:hint="eastAsia"/>
        </w:rPr>
        <w:t>现代社会节奏加快，人们面临的压力和不确定性增加，因此，“茫然无措”成为了一种普遍存在的心理现象。无论是职场新人初次接触复杂的工作环境，还是学生面对升学压力，都可能经历这样的感受。了解这一情绪背后的原因，有助于我们更好地支持那些正在经历困难时期的人们，提供必要的帮助和指导。</w:t>
      </w:r>
    </w:p>
    <w:p w14:paraId="1C33415F" w14:textId="77777777" w:rsidR="003A1A71" w:rsidRDefault="003A1A71">
      <w:pPr>
        <w:rPr>
          <w:rFonts w:hint="eastAsia"/>
        </w:rPr>
      </w:pPr>
    </w:p>
    <w:p w14:paraId="712BAF7D" w14:textId="77777777" w:rsidR="003A1A71" w:rsidRDefault="003A1A71">
      <w:pPr>
        <w:rPr>
          <w:rFonts w:hint="eastAsia"/>
        </w:rPr>
      </w:pPr>
    </w:p>
    <w:p w14:paraId="5620C379" w14:textId="77777777" w:rsidR="003A1A71" w:rsidRDefault="003A1A71">
      <w:pPr>
        <w:rPr>
          <w:rFonts w:hint="eastAsia"/>
        </w:rPr>
      </w:pPr>
      <w:r>
        <w:rPr>
          <w:rFonts w:hint="eastAsia"/>
        </w:rPr>
        <w:t>最后的总结：悔恨与茫然无措的共鸣点</w:t>
      </w:r>
    </w:p>
    <w:p w14:paraId="2E935D0A" w14:textId="77777777" w:rsidR="003A1A71" w:rsidRDefault="003A1A71">
      <w:pPr>
        <w:rPr>
          <w:rFonts w:hint="eastAsia"/>
        </w:rPr>
      </w:pPr>
      <w:r>
        <w:rPr>
          <w:rFonts w:hint="eastAsia"/>
        </w:rPr>
        <w:t>尽管“悔恨”和“茫然无措”各自强调不同的情感层面——前者更多关注于过往的错误所带来的内疚，后者则侧重于当前情境下的无助感——但它们之间存在着深刻的联系。这两种情绪都是人类面对生活挑战时自然产生的反应，反映了我们在追求幸福和成功道路上不可避免的挫折与困惑。通过理解和接纳这些情感，我们可以更加勇敢地面对生活的起伏，找到前行的力量。</w:t>
      </w:r>
    </w:p>
    <w:p w14:paraId="4DF16FC5" w14:textId="77777777" w:rsidR="003A1A71" w:rsidRDefault="003A1A71">
      <w:pPr>
        <w:rPr>
          <w:rFonts w:hint="eastAsia"/>
        </w:rPr>
      </w:pPr>
    </w:p>
    <w:p w14:paraId="081DBA70" w14:textId="77777777" w:rsidR="003A1A71" w:rsidRDefault="003A1A71">
      <w:pPr>
        <w:rPr>
          <w:rFonts w:hint="eastAsia"/>
        </w:rPr>
      </w:pPr>
    </w:p>
    <w:p w14:paraId="6C16BBB9" w14:textId="77777777" w:rsidR="003A1A71" w:rsidRDefault="003A1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DBC38" w14:textId="77860911" w:rsidR="008547A5" w:rsidRDefault="008547A5"/>
    <w:sectPr w:rsidR="0085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A5"/>
    <w:rsid w:val="002C7852"/>
    <w:rsid w:val="003A1A71"/>
    <w:rsid w:val="008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6CB9-7327-45AB-9613-B3C04AF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