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EE614" w14:textId="77777777" w:rsidR="00B372B9" w:rsidRDefault="00B372B9">
      <w:pPr>
        <w:rPr>
          <w:rFonts w:hint="eastAsia"/>
        </w:rPr>
      </w:pPr>
      <w:r>
        <w:rPr>
          <w:rFonts w:hint="eastAsia"/>
        </w:rPr>
        <w:t>JIUSUAN ZUOXIBITAN PIAN</w:t>
      </w:r>
    </w:p>
    <w:p w14:paraId="5AAD4237" w14:textId="77777777" w:rsidR="00B372B9" w:rsidRDefault="00B372B9">
      <w:pPr>
        <w:rPr>
          <w:rFonts w:hint="eastAsia"/>
        </w:rPr>
      </w:pPr>
      <w:r>
        <w:rPr>
          <w:rFonts w:hint="eastAsia"/>
        </w:rPr>
        <w:t>酒石酸唑吡坦片是一种用于治疗失眠症的药物，其主要成分是唑吡坦。该药属于苯二氮?类受体激动剂，通过与大脑中的特定受体结合来增加γ-氨基丁酸（GABA）的作用，这是一种天然存在于脑内的抑制性神经递质。通过增强GABA的效果，唑吡坦可以帮助降低脑部活动，从而有助于改善睡眠问题。</w:t>
      </w:r>
    </w:p>
    <w:p w14:paraId="6F1BFEC6" w14:textId="77777777" w:rsidR="00B372B9" w:rsidRDefault="00B372B9">
      <w:pPr>
        <w:rPr>
          <w:rFonts w:hint="eastAsia"/>
        </w:rPr>
      </w:pPr>
    </w:p>
    <w:p w14:paraId="38083A9F" w14:textId="77777777" w:rsidR="00B372B9" w:rsidRDefault="00B372B9">
      <w:pPr>
        <w:rPr>
          <w:rFonts w:hint="eastAsia"/>
        </w:rPr>
      </w:pPr>
    </w:p>
    <w:p w14:paraId="3D5B8BEC" w14:textId="77777777" w:rsidR="00B372B9" w:rsidRDefault="00B372B9">
      <w:pPr>
        <w:rPr>
          <w:rFonts w:hint="eastAsia"/>
        </w:rPr>
      </w:pPr>
      <w:r>
        <w:rPr>
          <w:rFonts w:hint="eastAsia"/>
        </w:rPr>
        <w:t>作用机制</w:t>
      </w:r>
    </w:p>
    <w:p w14:paraId="400F05C4" w14:textId="77777777" w:rsidR="00B372B9" w:rsidRDefault="00B372B9">
      <w:pPr>
        <w:rPr>
          <w:rFonts w:hint="eastAsia"/>
        </w:rPr>
      </w:pPr>
      <w:r>
        <w:rPr>
          <w:rFonts w:hint="eastAsia"/>
        </w:rPr>
        <w:t>当患者服用酒石酸唑吡坦片后，药物进入血液循环并迅速分布到全身各处，包括大脑。在大脑中，它选择性地作用于GABA_A受体复合物上的ω1亚单位，这是负责调节慢波睡眠和快速眼动（REM）睡眠的关键结构。这种选择性使得唑吡坦能够在不引起显著日间嗜睡的情况下有效地促进入睡和维持睡眠状态。</w:t>
      </w:r>
    </w:p>
    <w:p w14:paraId="582F5E02" w14:textId="77777777" w:rsidR="00B372B9" w:rsidRDefault="00B372B9">
      <w:pPr>
        <w:rPr>
          <w:rFonts w:hint="eastAsia"/>
        </w:rPr>
      </w:pPr>
    </w:p>
    <w:p w14:paraId="3B23FCD7" w14:textId="77777777" w:rsidR="00B372B9" w:rsidRDefault="00B372B9">
      <w:pPr>
        <w:rPr>
          <w:rFonts w:hint="eastAsia"/>
        </w:rPr>
      </w:pPr>
    </w:p>
    <w:p w14:paraId="2C18E47B" w14:textId="77777777" w:rsidR="00B372B9" w:rsidRDefault="00B372B9">
      <w:pPr>
        <w:rPr>
          <w:rFonts w:hint="eastAsia"/>
        </w:rPr>
      </w:pPr>
      <w:r>
        <w:rPr>
          <w:rFonts w:hint="eastAsia"/>
        </w:rPr>
        <w:t>适用范围</w:t>
      </w:r>
    </w:p>
    <w:p w14:paraId="32F975CA" w14:textId="77777777" w:rsidR="00B372B9" w:rsidRDefault="00B372B9">
      <w:pPr>
        <w:rPr>
          <w:rFonts w:hint="eastAsia"/>
        </w:rPr>
      </w:pPr>
      <w:r>
        <w:rPr>
          <w:rFonts w:hint="eastAsia"/>
        </w:rPr>
        <w:t>酒石酸唑吡坦片适用于短期治疗因各种原因导致的入睡困难或难以维持足够睡眠时间的成人患者。它对于那些偶尔遭遇睡眠障碍的人群尤其有效，比如由于压力、旅行或其他生活变化而临时影响了正常作息模式的人士。不过，长期使用此药物应谨慎，并应在医生指导下进行，以避免产生依赖性和耐药性。</w:t>
      </w:r>
    </w:p>
    <w:p w14:paraId="5944A2A8" w14:textId="77777777" w:rsidR="00B372B9" w:rsidRDefault="00B372B9">
      <w:pPr>
        <w:rPr>
          <w:rFonts w:hint="eastAsia"/>
        </w:rPr>
      </w:pPr>
    </w:p>
    <w:p w14:paraId="41E328B2" w14:textId="77777777" w:rsidR="00B372B9" w:rsidRDefault="00B372B9">
      <w:pPr>
        <w:rPr>
          <w:rFonts w:hint="eastAsia"/>
        </w:rPr>
      </w:pPr>
    </w:p>
    <w:p w14:paraId="1D22C978" w14:textId="77777777" w:rsidR="00B372B9" w:rsidRDefault="00B372B9">
      <w:pPr>
        <w:rPr>
          <w:rFonts w:hint="eastAsia"/>
        </w:rPr>
      </w:pPr>
      <w:r>
        <w:rPr>
          <w:rFonts w:hint="eastAsia"/>
        </w:rPr>
        <w:t>使用方法及剂量</w:t>
      </w:r>
    </w:p>
    <w:p w14:paraId="452EEC1D" w14:textId="77777777" w:rsidR="00B372B9" w:rsidRDefault="00B372B9">
      <w:pPr>
        <w:rPr>
          <w:rFonts w:hint="eastAsia"/>
        </w:rPr>
      </w:pPr>
      <w:r>
        <w:rPr>
          <w:rFonts w:hint="eastAsia"/>
        </w:rPr>
        <w:t>通常情况下，成年患者会被建议在睡前即刻口服一片（10毫克）。重要的是要确保服药后能有7至8小时的时间用于休息，因为突然醒来可能会增加头晕或协调失衡的风险。如果患者体重较轻或者对药物特别敏感，则可能需要更低剂量如5毫克。老年人由于代谢减慢，一般推荐从低剂量开始。</w:t>
      </w:r>
    </w:p>
    <w:p w14:paraId="09DC3367" w14:textId="77777777" w:rsidR="00B372B9" w:rsidRDefault="00B372B9">
      <w:pPr>
        <w:rPr>
          <w:rFonts w:hint="eastAsia"/>
        </w:rPr>
      </w:pPr>
    </w:p>
    <w:p w14:paraId="7C9CF7C4" w14:textId="77777777" w:rsidR="00B372B9" w:rsidRDefault="00B372B9">
      <w:pPr>
        <w:rPr>
          <w:rFonts w:hint="eastAsia"/>
        </w:rPr>
      </w:pPr>
    </w:p>
    <w:p w14:paraId="475BEC48" w14:textId="77777777" w:rsidR="00B372B9" w:rsidRDefault="00B372B9">
      <w:pPr>
        <w:rPr>
          <w:rFonts w:hint="eastAsia"/>
        </w:rPr>
      </w:pPr>
      <w:r>
        <w:rPr>
          <w:rFonts w:hint="eastAsia"/>
        </w:rPr>
        <w:t>副作用与注意事项</w:t>
      </w:r>
    </w:p>
    <w:p w14:paraId="6F0A184C" w14:textId="77777777" w:rsidR="00B372B9" w:rsidRDefault="00B372B9">
      <w:pPr>
        <w:rPr>
          <w:rFonts w:hint="eastAsia"/>
        </w:rPr>
      </w:pPr>
      <w:r>
        <w:rPr>
          <w:rFonts w:hint="eastAsia"/>
        </w:rPr>
        <w:t>尽管酒石酸唑吡坦片被广泛认为相对安全，但它也可能引发一些副作用，如次日早晨残留的困倦感、头痛、口干等。更严重的反应虽然少见，但包括记忆丧失、行为异常以及过敏反应等。因此，在首次服用或剂量调整期间，应该小心观察自身反应，并及时向医生报告任何不适症状。同时，考虑到潜在的成瘾风险，非处方购买和滥用都是严格禁止的行为。</w:t>
      </w:r>
    </w:p>
    <w:p w14:paraId="17C16164" w14:textId="77777777" w:rsidR="00B372B9" w:rsidRDefault="00B372B9">
      <w:pPr>
        <w:rPr>
          <w:rFonts w:hint="eastAsia"/>
        </w:rPr>
      </w:pPr>
    </w:p>
    <w:p w14:paraId="5B756332" w14:textId="77777777" w:rsidR="00B372B9" w:rsidRDefault="00B372B9">
      <w:pPr>
        <w:rPr>
          <w:rFonts w:hint="eastAsia"/>
        </w:rPr>
      </w:pPr>
    </w:p>
    <w:p w14:paraId="4E3E19F7" w14:textId="77777777" w:rsidR="00B372B9" w:rsidRDefault="00B372B9">
      <w:pPr>
        <w:rPr>
          <w:rFonts w:hint="eastAsia"/>
        </w:rPr>
      </w:pPr>
      <w:r>
        <w:rPr>
          <w:rFonts w:hint="eastAsia"/>
        </w:rPr>
        <w:t>禁忌症</w:t>
      </w:r>
    </w:p>
    <w:p w14:paraId="502AE962" w14:textId="77777777" w:rsidR="00B372B9" w:rsidRDefault="00B372B9">
      <w:pPr>
        <w:rPr>
          <w:rFonts w:hint="eastAsia"/>
        </w:rPr>
      </w:pPr>
    </w:p>
    <w:p w14:paraId="04215496" w14:textId="77777777" w:rsidR="00B372B9" w:rsidRDefault="00B372B9">
      <w:pPr>
        <w:rPr>
          <w:rFonts w:hint="eastAsia"/>
        </w:rPr>
      </w:pPr>
      <w:r>
        <w:rPr>
          <w:rFonts w:hint="eastAsia"/>
        </w:rPr>
        <w:t>患有严重呼吸系统疾病、肝肾功能不全、肌无力症或者其他健康状况的患者，在使用酒石酸唑吡坦片之前必须咨询专业医师的意见。孕妇和哺乳期妇女也应避免使用此药，除非明确证明其益处大于风险。与其他中枢神经系统抑制剂合用时需格外注意，以防过度镇静。</w:t>
      </w:r>
    </w:p>
    <w:p w14:paraId="32B42157" w14:textId="77777777" w:rsidR="00B372B9" w:rsidRDefault="00B372B9">
      <w:pPr>
        <w:rPr>
          <w:rFonts w:hint="eastAsia"/>
        </w:rPr>
      </w:pPr>
    </w:p>
    <w:p w14:paraId="328CEEEB" w14:textId="77777777" w:rsidR="00B372B9" w:rsidRDefault="00B372B9">
      <w:pPr>
        <w:rPr>
          <w:rFonts w:hint="eastAsia"/>
        </w:rPr>
      </w:pPr>
    </w:p>
    <w:p w14:paraId="6CDB2F5F" w14:textId="77777777" w:rsidR="00B372B9" w:rsidRDefault="00B372B9">
      <w:pPr>
        <w:rPr>
          <w:rFonts w:hint="eastAsia"/>
        </w:rPr>
      </w:pPr>
      <w:r>
        <w:rPr>
          <w:rFonts w:hint="eastAsia"/>
        </w:rPr>
        <w:t>最后的总结</w:t>
      </w:r>
    </w:p>
    <w:p w14:paraId="5935F76F" w14:textId="77777777" w:rsidR="00B372B9" w:rsidRDefault="00B372B9">
      <w:pPr>
        <w:rPr>
          <w:rFonts w:hint="eastAsia"/>
        </w:rPr>
      </w:pPr>
      <w:r>
        <w:rPr>
          <w:rFonts w:hint="eastAsia"/>
        </w:rPr>
        <w:t>酒石酸唑吡坦片是一种有效的助眠药物，为许多遭受失眠困扰的人带来了希望。然而，正确合理地使用它是至关重要的。务必遵循医嘱，了解所有相关的用药信息，确保既能享受到良好的睡眠质量，又能最大限度地减少不良反应的发生。</w:t>
      </w:r>
    </w:p>
    <w:p w14:paraId="02CB2256" w14:textId="77777777" w:rsidR="00B372B9" w:rsidRDefault="00B372B9">
      <w:pPr>
        <w:rPr>
          <w:rFonts w:hint="eastAsia"/>
        </w:rPr>
      </w:pPr>
    </w:p>
    <w:p w14:paraId="17E1D39D" w14:textId="77777777" w:rsidR="00B372B9" w:rsidRDefault="00B372B9">
      <w:pPr>
        <w:rPr>
          <w:rFonts w:hint="eastAsia"/>
        </w:rPr>
      </w:pPr>
      <w:r>
        <w:rPr>
          <w:rFonts w:hint="eastAsia"/>
        </w:rPr>
        <w:t>本文是由懂得生活网（dongdeshenghuo.com）为大家创作</w:t>
      </w:r>
    </w:p>
    <w:p w14:paraId="0943CA47" w14:textId="47977149" w:rsidR="0089097F" w:rsidRDefault="0089097F"/>
    <w:sectPr w:rsidR="008909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97F"/>
    <w:rsid w:val="002C7852"/>
    <w:rsid w:val="0089097F"/>
    <w:rsid w:val="00B37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5E873-C27F-4031-AE7C-9C8D34F9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9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9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9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9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9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9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9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9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9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9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9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9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97F"/>
    <w:rPr>
      <w:rFonts w:cstheme="majorBidi"/>
      <w:color w:val="2F5496" w:themeColor="accent1" w:themeShade="BF"/>
      <w:sz w:val="28"/>
      <w:szCs w:val="28"/>
    </w:rPr>
  </w:style>
  <w:style w:type="character" w:customStyle="1" w:styleId="50">
    <w:name w:val="标题 5 字符"/>
    <w:basedOn w:val="a0"/>
    <w:link w:val="5"/>
    <w:uiPriority w:val="9"/>
    <w:semiHidden/>
    <w:rsid w:val="0089097F"/>
    <w:rPr>
      <w:rFonts w:cstheme="majorBidi"/>
      <w:color w:val="2F5496" w:themeColor="accent1" w:themeShade="BF"/>
      <w:sz w:val="24"/>
    </w:rPr>
  </w:style>
  <w:style w:type="character" w:customStyle="1" w:styleId="60">
    <w:name w:val="标题 6 字符"/>
    <w:basedOn w:val="a0"/>
    <w:link w:val="6"/>
    <w:uiPriority w:val="9"/>
    <w:semiHidden/>
    <w:rsid w:val="0089097F"/>
    <w:rPr>
      <w:rFonts w:cstheme="majorBidi"/>
      <w:b/>
      <w:bCs/>
      <w:color w:val="2F5496" w:themeColor="accent1" w:themeShade="BF"/>
    </w:rPr>
  </w:style>
  <w:style w:type="character" w:customStyle="1" w:styleId="70">
    <w:name w:val="标题 7 字符"/>
    <w:basedOn w:val="a0"/>
    <w:link w:val="7"/>
    <w:uiPriority w:val="9"/>
    <w:semiHidden/>
    <w:rsid w:val="0089097F"/>
    <w:rPr>
      <w:rFonts w:cstheme="majorBidi"/>
      <w:b/>
      <w:bCs/>
      <w:color w:val="595959" w:themeColor="text1" w:themeTint="A6"/>
    </w:rPr>
  </w:style>
  <w:style w:type="character" w:customStyle="1" w:styleId="80">
    <w:name w:val="标题 8 字符"/>
    <w:basedOn w:val="a0"/>
    <w:link w:val="8"/>
    <w:uiPriority w:val="9"/>
    <w:semiHidden/>
    <w:rsid w:val="0089097F"/>
    <w:rPr>
      <w:rFonts w:cstheme="majorBidi"/>
      <w:color w:val="595959" w:themeColor="text1" w:themeTint="A6"/>
    </w:rPr>
  </w:style>
  <w:style w:type="character" w:customStyle="1" w:styleId="90">
    <w:name w:val="标题 9 字符"/>
    <w:basedOn w:val="a0"/>
    <w:link w:val="9"/>
    <w:uiPriority w:val="9"/>
    <w:semiHidden/>
    <w:rsid w:val="0089097F"/>
    <w:rPr>
      <w:rFonts w:eastAsiaTheme="majorEastAsia" w:cstheme="majorBidi"/>
      <w:color w:val="595959" w:themeColor="text1" w:themeTint="A6"/>
    </w:rPr>
  </w:style>
  <w:style w:type="paragraph" w:styleId="a3">
    <w:name w:val="Title"/>
    <w:basedOn w:val="a"/>
    <w:next w:val="a"/>
    <w:link w:val="a4"/>
    <w:uiPriority w:val="10"/>
    <w:qFormat/>
    <w:rsid w:val="008909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9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9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9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97F"/>
    <w:pPr>
      <w:spacing w:before="160"/>
      <w:jc w:val="center"/>
    </w:pPr>
    <w:rPr>
      <w:i/>
      <w:iCs/>
      <w:color w:val="404040" w:themeColor="text1" w:themeTint="BF"/>
    </w:rPr>
  </w:style>
  <w:style w:type="character" w:customStyle="1" w:styleId="a8">
    <w:name w:val="引用 字符"/>
    <w:basedOn w:val="a0"/>
    <w:link w:val="a7"/>
    <w:uiPriority w:val="29"/>
    <w:rsid w:val="0089097F"/>
    <w:rPr>
      <w:i/>
      <w:iCs/>
      <w:color w:val="404040" w:themeColor="text1" w:themeTint="BF"/>
    </w:rPr>
  </w:style>
  <w:style w:type="paragraph" w:styleId="a9">
    <w:name w:val="List Paragraph"/>
    <w:basedOn w:val="a"/>
    <w:uiPriority w:val="34"/>
    <w:qFormat/>
    <w:rsid w:val="0089097F"/>
    <w:pPr>
      <w:ind w:left="720"/>
      <w:contextualSpacing/>
    </w:pPr>
  </w:style>
  <w:style w:type="character" w:styleId="aa">
    <w:name w:val="Intense Emphasis"/>
    <w:basedOn w:val="a0"/>
    <w:uiPriority w:val="21"/>
    <w:qFormat/>
    <w:rsid w:val="0089097F"/>
    <w:rPr>
      <w:i/>
      <w:iCs/>
      <w:color w:val="2F5496" w:themeColor="accent1" w:themeShade="BF"/>
    </w:rPr>
  </w:style>
  <w:style w:type="paragraph" w:styleId="ab">
    <w:name w:val="Intense Quote"/>
    <w:basedOn w:val="a"/>
    <w:next w:val="a"/>
    <w:link w:val="ac"/>
    <w:uiPriority w:val="30"/>
    <w:qFormat/>
    <w:rsid w:val="008909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97F"/>
    <w:rPr>
      <w:i/>
      <w:iCs/>
      <w:color w:val="2F5496" w:themeColor="accent1" w:themeShade="BF"/>
    </w:rPr>
  </w:style>
  <w:style w:type="character" w:styleId="ad">
    <w:name w:val="Intense Reference"/>
    <w:basedOn w:val="a0"/>
    <w:uiPriority w:val="32"/>
    <w:qFormat/>
    <w:rsid w:val="008909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